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F97" w:rsidRPr="004A1480" w:rsidRDefault="00793F97" w:rsidP="00793F97">
      <w:pPr>
        <w:spacing w:after="0" w:line="312" w:lineRule="auto"/>
        <w:ind w:right="12"/>
        <w:rPr>
          <w:sz w:val="24"/>
          <w:szCs w:val="24"/>
        </w:rPr>
      </w:pPr>
    </w:p>
    <w:tbl>
      <w:tblPr>
        <w:tblW w:w="0" w:type="auto"/>
        <w:tblLayout w:type="fixed"/>
        <w:tblLook w:val="0000" w:firstRow="0" w:lastRow="0" w:firstColumn="0" w:lastColumn="0" w:noHBand="0" w:noVBand="0"/>
      </w:tblPr>
      <w:tblGrid>
        <w:gridCol w:w="4644"/>
        <w:gridCol w:w="5103"/>
      </w:tblGrid>
      <w:tr w:rsidR="00793F97" w:rsidRPr="00AF66C7" w:rsidTr="00B70E18">
        <w:trPr>
          <w:trHeight w:val="2336"/>
        </w:trPr>
        <w:tc>
          <w:tcPr>
            <w:tcW w:w="4644" w:type="dxa"/>
          </w:tcPr>
          <w:p w:rsidR="00793F97" w:rsidRPr="004A1480" w:rsidRDefault="00793F97" w:rsidP="00B70E18">
            <w:pPr>
              <w:spacing w:line="240" w:lineRule="auto"/>
              <w:ind w:right="12"/>
              <w:jc w:val="right"/>
              <w:rPr>
                <w:sz w:val="24"/>
                <w:szCs w:val="24"/>
              </w:rPr>
            </w:pPr>
          </w:p>
        </w:tc>
        <w:tc>
          <w:tcPr>
            <w:tcW w:w="5103" w:type="dxa"/>
          </w:tcPr>
          <w:p w:rsidR="00793F97" w:rsidRPr="00AF66C7" w:rsidRDefault="00793F97" w:rsidP="00B70E18">
            <w:pPr>
              <w:tabs>
                <w:tab w:val="left" w:pos="7938"/>
              </w:tabs>
              <w:spacing w:after="0" w:line="240" w:lineRule="auto"/>
              <w:ind w:right="12"/>
              <w:rPr>
                <w:caps/>
                <w:sz w:val="24"/>
                <w:szCs w:val="24"/>
              </w:rPr>
            </w:pPr>
            <w:r w:rsidRPr="00AF66C7">
              <w:rPr>
                <w:caps/>
                <w:sz w:val="24"/>
                <w:szCs w:val="24"/>
              </w:rPr>
              <w:t>PAtvirtinTA</w:t>
            </w:r>
          </w:p>
          <w:p w:rsidR="00793F97" w:rsidRPr="00AF66C7" w:rsidRDefault="00793F97" w:rsidP="00B70E18">
            <w:pPr>
              <w:tabs>
                <w:tab w:val="left" w:pos="7938"/>
              </w:tabs>
              <w:spacing w:after="0" w:line="240" w:lineRule="auto"/>
              <w:ind w:right="12"/>
              <w:rPr>
                <w:caps/>
                <w:sz w:val="24"/>
                <w:szCs w:val="24"/>
              </w:rPr>
            </w:pPr>
            <w:r w:rsidRPr="00AF66C7">
              <w:rPr>
                <w:sz w:val="24"/>
                <w:szCs w:val="24"/>
              </w:rPr>
              <w:t>201</w:t>
            </w:r>
            <w:r w:rsidR="002068A6">
              <w:rPr>
                <w:sz w:val="24"/>
                <w:szCs w:val="24"/>
              </w:rPr>
              <w:t>6</w:t>
            </w:r>
            <w:r w:rsidRPr="00AF66C7">
              <w:rPr>
                <w:sz w:val="24"/>
                <w:szCs w:val="24"/>
              </w:rPr>
              <w:t xml:space="preserve"> m.</w:t>
            </w:r>
            <w:r>
              <w:rPr>
                <w:sz w:val="24"/>
                <w:szCs w:val="24"/>
              </w:rPr>
              <w:t xml:space="preserve"> </w:t>
            </w:r>
            <w:r w:rsidR="002068A6">
              <w:rPr>
                <w:sz w:val="24"/>
                <w:szCs w:val="24"/>
              </w:rPr>
              <w:t>vasario</w:t>
            </w:r>
            <w:r>
              <w:rPr>
                <w:sz w:val="24"/>
                <w:szCs w:val="24"/>
              </w:rPr>
              <w:t xml:space="preserve"> </w:t>
            </w:r>
            <w:r w:rsidR="002068A6">
              <w:rPr>
                <w:sz w:val="24"/>
                <w:szCs w:val="24"/>
              </w:rPr>
              <w:t>12</w:t>
            </w:r>
            <w:r w:rsidRPr="00AF66C7">
              <w:rPr>
                <w:sz w:val="24"/>
                <w:szCs w:val="24"/>
              </w:rPr>
              <w:t xml:space="preserve"> d.</w:t>
            </w:r>
          </w:p>
          <w:p w:rsidR="00793F97" w:rsidRPr="00AF66C7" w:rsidRDefault="00793F97" w:rsidP="00B70E18">
            <w:pPr>
              <w:spacing w:after="0" w:line="240" w:lineRule="auto"/>
              <w:ind w:right="12"/>
              <w:rPr>
                <w:sz w:val="24"/>
                <w:szCs w:val="24"/>
              </w:rPr>
            </w:pPr>
            <w:r w:rsidRPr="00AF66C7">
              <w:rPr>
                <w:sz w:val="24"/>
                <w:szCs w:val="24"/>
              </w:rPr>
              <w:t xml:space="preserve">Viešųjų pirkimų komisijos </w:t>
            </w:r>
          </w:p>
          <w:p w:rsidR="00793F97" w:rsidRPr="00AF66C7" w:rsidRDefault="00793F97" w:rsidP="002068A6">
            <w:pPr>
              <w:spacing w:after="0" w:line="240" w:lineRule="auto"/>
              <w:ind w:right="12"/>
              <w:rPr>
                <w:sz w:val="24"/>
                <w:szCs w:val="24"/>
              </w:rPr>
            </w:pPr>
            <w:r w:rsidRPr="00AF66C7">
              <w:rPr>
                <w:sz w:val="24"/>
                <w:szCs w:val="24"/>
              </w:rPr>
              <w:t xml:space="preserve">posėdžio protokolu Nr. </w:t>
            </w:r>
            <w:r w:rsidR="002068A6">
              <w:rPr>
                <w:sz w:val="24"/>
                <w:szCs w:val="24"/>
              </w:rPr>
              <w:t>K- 1</w:t>
            </w:r>
          </w:p>
        </w:tc>
      </w:tr>
    </w:tbl>
    <w:p w:rsidR="00793F97" w:rsidRPr="00AF66C7" w:rsidRDefault="00793F97" w:rsidP="00793F97">
      <w:pPr>
        <w:tabs>
          <w:tab w:val="left" w:pos="2930"/>
        </w:tabs>
        <w:ind w:right="12"/>
        <w:rPr>
          <w:sz w:val="24"/>
          <w:szCs w:val="24"/>
        </w:rPr>
      </w:pPr>
    </w:p>
    <w:p w:rsidR="00793F97" w:rsidRPr="00AF66C7" w:rsidRDefault="002068A6" w:rsidP="00793F97">
      <w:pPr>
        <w:tabs>
          <w:tab w:val="left" w:pos="2930"/>
        </w:tabs>
        <w:ind w:right="12"/>
        <w:jc w:val="center"/>
        <w:rPr>
          <w:sz w:val="24"/>
          <w:szCs w:val="24"/>
        </w:rPr>
      </w:pPr>
      <w:r>
        <w:rPr>
          <w:sz w:val="24"/>
          <w:szCs w:val="24"/>
        </w:rPr>
        <w:t>Švenčionių profesinio rengimo centras</w:t>
      </w:r>
    </w:p>
    <w:p w:rsidR="00793F97" w:rsidRPr="00AF66C7" w:rsidRDefault="00793F97" w:rsidP="00793F97">
      <w:pPr>
        <w:tabs>
          <w:tab w:val="left" w:pos="2930"/>
        </w:tabs>
        <w:ind w:right="12"/>
        <w:jc w:val="center"/>
        <w:rPr>
          <w:sz w:val="24"/>
          <w:szCs w:val="24"/>
        </w:rPr>
      </w:pPr>
    </w:p>
    <w:p w:rsidR="00793F97" w:rsidRPr="00AF66C7" w:rsidRDefault="00793F97" w:rsidP="00793F97">
      <w:pPr>
        <w:tabs>
          <w:tab w:val="left" w:pos="2930"/>
        </w:tabs>
        <w:ind w:right="12"/>
        <w:jc w:val="center"/>
        <w:rPr>
          <w:sz w:val="24"/>
          <w:szCs w:val="24"/>
        </w:rPr>
      </w:pPr>
    </w:p>
    <w:p w:rsidR="00793F97" w:rsidRPr="00AF66C7" w:rsidRDefault="00793F97" w:rsidP="002068A6">
      <w:pPr>
        <w:tabs>
          <w:tab w:val="left" w:pos="2930"/>
        </w:tabs>
        <w:ind w:right="12"/>
        <w:jc w:val="center"/>
        <w:rPr>
          <w:b/>
          <w:sz w:val="24"/>
          <w:szCs w:val="24"/>
        </w:rPr>
      </w:pPr>
      <w:r w:rsidRPr="00AF66C7">
        <w:rPr>
          <w:b/>
          <w:sz w:val="24"/>
          <w:szCs w:val="24"/>
        </w:rPr>
        <w:t xml:space="preserve"> </w:t>
      </w:r>
      <w:r w:rsidR="002068A6">
        <w:rPr>
          <w:b/>
          <w:sz w:val="24"/>
          <w:szCs w:val="24"/>
        </w:rPr>
        <w:t xml:space="preserve">MAŽOS VERTĖS </w:t>
      </w:r>
      <w:r w:rsidRPr="00AF66C7">
        <w:rPr>
          <w:b/>
          <w:sz w:val="24"/>
          <w:szCs w:val="24"/>
        </w:rPr>
        <w:t>ELEKTROS ENERGIJOS PIRKIM</w:t>
      </w:r>
      <w:r w:rsidR="002068A6">
        <w:rPr>
          <w:b/>
          <w:sz w:val="24"/>
          <w:szCs w:val="24"/>
        </w:rPr>
        <w:t>O SĄLYGOS</w:t>
      </w:r>
    </w:p>
    <w:p w:rsidR="00793F97" w:rsidRPr="00AF66C7" w:rsidRDefault="00793F97" w:rsidP="00793F97">
      <w:pPr>
        <w:tabs>
          <w:tab w:val="left" w:pos="2930"/>
        </w:tabs>
        <w:spacing w:after="0"/>
        <w:ind w:right="12"/>
        <w:jc w:val="center"/>
        <w:rPr>
          <w:b/>
          <w:sz w:val="24"/>
          <w:szCs w:val="24"/>
        </w:rPr>
      </w:pPr>
      <w:r w:rsidRPr="00AF66C7">
        <w:rPr>
          <w:b/>
          <w:sz w:val="24"/>
          <w:szCs w:val="24"/>
        </w:rPr>
        <w:t>TURINYS</w:t>
      </w:r>
    </w:p>
    <w:p w:rsidR="00793F97" w:rsidRPr="00AF66C7" w:rsidRDefault="00793F97" w:rsidP="00793F97">
      <w:pPr>
        <w:tabs>
          <w:tab w:val="left" w:pos="2930"/>
        </w:tabs>
        <w:spacing w:after="0"/>
        <w:ind w:right="12"/>
        <w:jc w:val="center"/>
        <w:rPr>
          <w:sz w:val="24"/>
          <w:szCs w:val="24"/>
        </w:rPr>
      </w:pPr>
    </w:p>
    <w:p w:rsidR="00793F97" w:rsidRPr="00AF66C7" w:rsidRDefault="00793F97" w:rsidP="00793F97">
      <w:pPr>
        <w:tabs>
          <w:tab w:val="left" w:pos="2930"/>
        </w:tabs>
        <w:spacing w:after="0"/>
        <w:ind w:right="12"/>
        <w:jc w:val="center"/>
        <w:rPr>
          <w:sz w:val="24"/>
          <w:szCs w:val="24"/>
        </w:rPr>
      </w:pPr>
    </w:p>
    <w:p w:rsidR="00793F97" w:rsidRPr="00AF66C7" w:rsidRDefault="00793F97" w:rsidP="00793F97">
      <w:pPr>
        <w:tabs>
          <w:tab w:val="left" w:pos="2930"/>
        </w:tabs>
        <w:spacing w:after="0"/>
        <w:ind w:right="12"/>
        <w:jc w:val="center"/>
        <w:rPr>
          <w:sz w:val="24"/>
          <w:szCs w:val="24"/>
        </w:rPr>
      </w:pPr>
    </w:p>
    <w:p w:rsidR="00793F97" w:rsidRPr="00AF66C7" w:rsidRDefault="00793F97" w:rsidP="00793F97">
      <w:pPr>
        <w:numPr>
          <w:ilvl w:val="0"/>
          <w:numId w:val="5"/>
        </w:numPr>
        <w:spacing w:after="0" w:line="240" w:lineRule="auto"/>
        <w:ind w:right="12"/>
        <w:rPr>
          <w:caps/>
          <w:sz w:val="24"/>
          <w:szCs w:val="24"/>
        </w:rPr>
      </w:pPr>
      <w:r w:rsidRPr="00AF66C7">
        <w:rPr>
          <w:caps/>
          <w:sz w:val="24"/>
          <w:szCs w:val="24"/>
        </w:rPr>
        <w:t>Bendrosios nuostatos</w:t>
      </w:r>
    </w:p>
    <w:p w:rsidR="00793F97" w:rsidRPr="00AF66C7" w:rsidRDefault="00793F97" w:rsidP="00793F97">
      <w:pPr>
        <w:numPr>
          <w:ilvl w:val="0"/>
          <w:numId w:val="5"/>
        </w:numPr>
        <w:spacing w:after="0" w:line="240" w:lineRule="auto"/>
        <w:ind w:right="12"/>
        <w:rPr>
          <w:caps/>
          <w:sz w:val="24"/>
          <w:szCs w:val="24"/>
        </w:rPr>
      </w:pPr>
      <w:r w:rsidRPr="00AF66C7">
        <w:rPr>
          <w:caps/>
          <w:sz w:val="24"/>
          <w:szCs w:val="24"/>
        </w:rPr>
        <w:t>PIRKIMO OBJEKTAS</w:t>
      </w:r>
    </w:p>
    <w:p w:rsidR="00793F97" w:rsidRPr="00AF66C7" w:rsidRDefault="00793F97" w:rsidP="00793F97">
      <w:pPr>
        <w:numPr>
          <w:ilvl w:val="0"/>
          <w:numId w:val="5"/>
        </w:numPr>
        <w:spacing w:after="0" w:line="240" w:lineRule="auto"/>
        <w:ind w:right="12"/>
        <w:rPr>
          <w:caps/>
          <w:sz w:val="24"/>
          <w:szCs w:val="24"/>
        </w:rPr>
      </w:pPr>
      <w:r w:rsidRPr="00AF66C7">
        <w:rPr>
          <w:caps/>
          <w:sz w:val="24"/>
          <w:szCs w:val="24"/>
        </w:rPr>
        <w:t>konkurso sąlygų paaiškinimas IR PATIKSLINIMAS</w:t>
      </w:r>
    </w:p>
    <w:p w:rsidR="00793F97" w:rsidRPr="00AF66C7" w:rsidRDefault="00793F97" w:rsidP="00793F97">
      <w:pPr>
        <w:numPr>
          <w:ilvl w:val="0"/>
          <w:numId w:val="5"/>
        </w:numPr>
        <w:spacing w:after="0" w:line="240" w:lineRule="auto"/>
        <w:ind w:right="12"/>
        <w:rPr>
          <w:caps/>
          <w:sz w:val="24"/>
          <w:szCs w:val="24"/>
        </w:rPr>
      </w:pPr>
      <w:r w:rsidRPr="00AF66C7">
        <w:rPr>
          <w:caps/>
          <w:sz w:val="24"/>
          <w:szCs w:val="24"/>
        </w:rPr>
        <w:t>ŪKIO SUBJEKTŲ GRUPĖS DALYVAVIMAS PIRKIMO PROCEDŪROSE</w:t>
      </w:r>
    </w:p>
    <w:p w:rsidR="00793F97" w:rsidRPr="00AF66C7" w:rsidRDefault="00793F97" w:rsidP="00793F97">
      <w:pPr>
        <w:numPr>
          <w:ilvl w:val="0"/>
          <w:numId w:val="5"/>
        </w:numPr>
        <w:spacing w:after="0" w:line="240" w:lineRule="auto"/>
        <w:ind w:right="12"/>
        <w:rPr>
          <w:caps/>
          <w:sz w:val="24"/>
          <w:szCs w:val="24"/>
        </w:rPr>
      </w:pPr>
      <w:r w:rsidRPr="00AF66C7">
        <w:rPr>
          <w:caps/>
          <w:sz w:val="24"/>
          <w:szCs w:val="24"/>
        </w:rPr>
        <w:t>TIEKĖJŲ kvalifikacijos reikalavimai</w:t>
      </w:r>
    </w:p>
    <w:p w:rsidR="00793F97" w:rsidRPr="00DC5D20" w:rsidRDefault="00793F97" w:rsidP="00DC5D20">
      <w:pPr>
        <w:numPr>
          <w:ilvl w:val="0"/>
          <w:numId w:val="5"/>
        </w:numPr>
        <w:spacing w:after="0" w:line="240" w:lineRule="auto"/>
        <w:ind w:right="12"/>
        <w:rPr>
          <w:caps/>
          <w:sz w:val="24"/>
          <w:szCs w:val="24"/>
        </w:rPr>
      </w:pPr>
      <w:r w:rsidRPr="00AF66C7">
        <w:rPr>
          <w:caps/>
          <w:sz w:val="24"/>
          <w:szCs w:val="24"/>
        </w:rPr>
        <w:t>pasiūlymų rengimas, pateikimas ir keitimas, PASIŪLYMO GALIOJIMO UŽTIKRINIMAS</w:t>
      </w:r>
    </w:p>
    <w:p w:rsidR="00793F97" w:rsidRPr="00AF66C7" w:rsidRDefault="00793F97" w:rsidP="00793F97">
      <w:pPr>
        <w:numPr>
          <w:ilvl w:val="0"/>
          <w:numId w:val="5"/>
        </w:numPr>
        <w:spacing w:after="0" w:line="240" w:lineRule="auto"/>
        <w:ind w:right="12"/>
        <w:rPr>
          <w:caps/>
          <w:sz w:val="24"/>
          <w:szCs w:val="24"/>
        </w:rPr>
      </w:pPr>
      <w:r w:rsidRPr="00AF66C7">
        <w:rPr>
          <w:caps/>
          <w:sz w:val="24"/>
          <w:szCs w:val="24"/>
        </w:rPr>
        <w:t>vokų su pasiūlymais atplėšimo procedūra</w:t>
      </w:r>
    </w:p>
    <w:p w:rsidR="00793F97" w:rsidRPr="00AF66C7" w:rsidRDefault="00793F97" w:rsidP="00793F97">
      <w:pPr>
        <w:numPr>
          <w:ilvl w:val="0"/>
          <w:numId w:val="5"/>
        </w:numPr>
        <w:spacing w:after="0" w:line="240" w:lineRule="auto"/>
        <w:ind w:right="12"/>
        <w:rPr>
          <w:caps/>
          <w:sz w:val="24"/>
          <w:szCs w:val="24"/>
        </w:rPr>
      </w:pPr>
      <w:r w:rsidRPr="00AF66C7">
        <w:rPr>
          <w:caps/>
          <w:sz w:val="24"/>
          <w:szCs w:val="24"/>
        </w:rPr>
        <w:t>PASIŪLYMŲ VERTINIMAS</w:t>
      </w:r>
    </w:p>
    <w:p w:rsidR="00793F97" w:rsidRPr="00AF66C7" w:rsidRDefault="00793F97" w:rsidP="00793F97">
      <w:pPr>
        <w:numPr>
          <w:ilvl w:val="0"/>
          <w:numId w:val="5"/>
        </w:numPr>
        <w:spacing w:after="0" w:line="240" w:lineRule="auto"/>
        <w:ind w:right="12"/>
        <w:rPr>
          <w:caps/>
          <w:sz w:val="24"/>
          <w:szCs w:val="24"/>
        </w:rPr>
      </w:pPr>
      <w:r w:rsidRPr="00AF66C7">
        <w:rPr>
          <w:caps/>
          <w:sz w:val="24"/>
          <w:szCs w:val="24"/>
        </w:rPr>
        <w:t>pasiūlymų nagrinėjimas ir pasiūlymų atmetimo priežastys</w:t>
      </w:r>
    </w:p>
    <w:p w:rsidR="00793F97" w:rsidRPr="00AF66C7" w:rsidRDefault="00DC5D20" w:rsidP="00793F97">
      <w:pPr>
        <w:spacing w:after="0" w:line="240" w:lineRule="auto"/>
        <w:ind w:right="12" w:firstLine="360"/>
        <w:rPr>
          <w:caps/>
          <w:sz w:val="24"/>
          <w:szCs w:val="24"/>
        </w:rPr>
      </w:pPr>
      <w:r>
        <w:rPr>
          <w:caps/>
          <w:sz w:val="24"/>
          <w:szCs w:val="24"/>
        </w:rPr>
        <w:t>10</w:t>
      </w:r>
      <w:r w:rsidR="00793F97" w:rsidRPr="00AF66C7">
        <w:rPr>
          <w:caps/>
          <w:sz w:val="24"/>
          <w:szCs w:val="24"/>
        </w:rPr>
        <w:t xml:space="preserve">. pasiūlymų eilė IR sprendimas, dėl </w:t>
      </w:r>
      <w:r>
        <w:rPr>
          <w:caps/>
          <w:sz w:val="24"/>
          <w:szCs w:val="24"/>
        </w:rPr>
        <w:t xml:space="preserve">PIRKIMO </w:t>
      </w:r>
      <w:r w:rsidR="00793F97" w:rsidRPr="00AF66C7">
        <w:rPr>
          <w:caps/>
          <w:sz w:val="24"/>
          <w:szCs w:val="24"/>
        </w:rPr>
        <w:t>sutarties sudarymo</w:t>
      </w:r>
    </w:p>
    <w:p w:rsidR="00793F97" w:rsidRPr="00AF66C7" w:rsidRDefault="00DC5D20" w:rsidP="00793F97">
      <w:pPr>
        <w:spacing w:after="0" w:line="240" w:lineRule="auto"/>
        <w:ind w:right="12" w:firstLine="360"/>
        <w:rPr>
          <w:caps/>
          <w:sz w:val="24"/>
          <w:szCs w:val="24"/>
        </w:rPr>
      </w:pPr>
      <w:r>
        <w:rPr>
          <w:caps/>
          <w:sz w:val="24"/>
          <w:szCs w:val="24"/>
        </w:rPr>
        <w:t>11</w:t>
      </w:r>
      <w:r w:rsidR="00793F97" w:rsidRPr="00AF66C7">
        <w:rPr>
          <w:caps/>
          <w:sz w:val="24"/>
          <w:szCs w:val="24"/>
        </w:rPr>
        <w:t xml:space="preserve">. </w:t>
      </w:r>
      <w:r>
        <w:rPr>
          <w:caps/>
          <w:sz w:val="24"/>
          <w:szCs w:val="24"/>
        </w:rPr>
        <w:t>PIRKIMO</w:t>
      </w:r>
      <w:r w:rsidR="00793F97" w:rsidRPr="00AF66C7">
        <w:rPr>
          <w:caps/>
          <w:sz w:val="24"/>
          <w:szCs w:val="24"/>
        </w:rPr>
        <w:t xml:space="preserve"> sutarties sąlygos </w:t>
      </w:r>
    </w:p>
    <w:p w:rsidR="00793F97" w:rsidRPr="00AF66C7" w:rsidRDefault="00793F97" w:rsidP="00793F97">
      <w:pPr>
        <w:spacing w:after="0" w:line="240" w:lineRule="auto"/>
        <w:ind w:left="360" w:right="12"/>
        <w:rPr>
          <w:sz w:val="24"/>
          <w:szCs w:val="24"/>
        </w:rPr>
      </w:pPr>
      <w:r w:rsidRPr="00AF66C7">
        <w:rPr>
          <w:sz w:val="24"/>
          <w:szCs w:val="24"/>
        </w:rPr>
        <w:t>1</w:t>
      </w:r>
      <w:r w:rsidR="002D6879">
        <w:rPr>
          <w:sz w:val="24"/>
          <w:szCs w:val="24"/>
        </w:rPr>
        <w:t>2</w:t>
      </w:r>
      <w:r w:rsidRPr="00AF66C7">
        <w:rPr>
          <w:sz w:val="24"/>
          <w:szCs w:val="24"/>
        </w:rPr>
        <w:t>. Priedai</w:t>
      </w:r>
    </w:p>
    <w:p w:rsidR="00793F97" w:rsidRDefault="002D6879" w:rsidP="00793F97">
      <w:pPr>
        <w:spacing w:after="0" w:line="240" w:lineRule="auto"/>
        <w:ind w:left="990" w:right="12"/>
        <w:rPr>
          <w:sz w:val="24"/>
          <w:szCs w:val="24"/>
        </w:rPr>
      </w:pPr>
      <w:r>
        <w:rPr>
          <w:sz w:val="24"/>
          <w:szCs w:val="24"/>
        </w:rPr>
        <w:t>1</w:t>
      </w:r>
      <w:r w:rsidR="00793F97" w:rsidRPr="00AF66C7">
        <w:rPr>
          <w:sz w:val="24"/>
          <w:szCs w:val="24"/>
        </w:rPr>
        <w:t>. Pasiūlymas su priedėliu (</w:t>
      </w:r>
      <w:r>
        <w:rPr>
          <w:sz w:val="24"/>
          <w:szCs w:val="24"/>
        </w:rPr>
        <w:t>1</w:t>
      </w:r>
      <w:r w:rsidR="00793F97" w:rsidRPr="00AF66C7">
        <w:rPr>
          <w:sz w:val="24"/>
          <w:szCs w:val="24"/>
        </w:rPr>
        <w:t xml:space="preserve"> priedas)</w:t>
      </w:r>
    </w:p>
    <w:p w:rsidR="002D6879" w:rsidRPr="00AF66C7" w:rsidRDefault="002D6879" w:rsidP="00793F97">
      <w:pPr>
        <w:spacing w:after="0" w:line="240" w:lineRule="auto"/>
        <w:ind w:left="990" w:right="12"/>
        <w:rPr>
          <w:sz w:val="24"/>
          <w:szCs w:val="24"/>
        </w:rPr>
      </w:pPr>
      <w:r>
        <w:rPr>
          <w:sz w:val="24"/>
          <w:szCs w:val="24"/>
        </w:rPr>
        <w:t xml:space="preserve">2.    </w:t>
      </w:r>
      <w:r w:rsidRPr="00AF66C7">
        <w:rPr>
          <w:sz w:val="24"/>
          <w:szCs w:val="24"/>
        </w:rPr>
        <w:t>Tiekėjo deklaracijos forma (</w:t>
      </w:r>
      <w:r>
        <w:rPr>
          <w:sz w:val="24"/>
          <w:szCs w:val="24"/>
        </w:rPr>
        <w:t>2</w:t>
      </w:r>
      <w:r w:rsidRPr="00AF66C7">
        <w:rPr>
          <w:sz w:val="24"/>
          <w:szCs w:val="24"/>
        </w:rPr>
        <w:t xml:space="preserve"> priedas)</w:t>
      </w:r>
    </w:p>
    <w:p w:rsidR="00793F97" w:rsidRPr="00AF66C7" w:rsidRDefault="00793F97" w:rsidP="00793F97">
      <w:pPr>
        <w:spacing w:after="0" w:line="240" w:lineRule="auto"/>
        <w:ind w:right="12" w:firstLine="990"/>
        <w:jc w:val="both"/>
        <w:rPr>
          <w:sz w:val="24"/>
          <w:szCs w:val="24"/>
        </w:rPr>
      </w:pPr>
    </w:p>
    <w:p w:rsidR="00793F97" w:rsidRPr="00AF66C7" w:rsidRDefault="00793F97" w:rsidP="00793F97">
      <w:pPr>
        <w:spacing w:before="120" w:after="0" w:line="360" w:lineRule="auto"/>
        <w:ind w:right="12"/>
        <w:jc w:val="center"/>
        <w:rPr>
          <w:b/>
          <w:sz w:val="24"/>
          <w:szCs w:val="24"/>
        </w:rPr>
      </w:pPr>
    </w:p>
    <w:p w:rsidR="00793F97" w:rsidRPr="00AF66C7" w:rsidRDefault="00793F97" w:rsidP="00793F97">
      <w:pPr>
        <w:numPr>
          <w:ilvl w:val="0"/>
          <w:numId w:val="1"/>
        </w:numPr>
        <w:spacing w:after="0" w:line="240" w:lineRule="atLeast"/>
        <w:ind w:right="12"/>
        <w:jc w:val="center"/>
        <w:rPr>
          <w:b/>
          <w:sz w:val="24"/>
          <w:szCs w:val="24"/>
        </w:rPr>
      </w:pPr>
      <w:r w:rsidRPr="00AF66C7">
        <w:rPr>
          <w:b/>
          <w:sz w:val="24"/>
          <w:szCs w:val="24"/>
        </w:rPr>
        <w:t>BENDROSIOS NUOSTATOS</w:t>
      </w:r>
    </w:p>
    <w:p w:rsidR="00793F97" w:rsidRPr="00AF66C7" w:rsidRDefault="00793F97" w:rsidP="00793F97">
      <w:pPr>
        <w:spacing w:after="0" w:line="240" w:lineRule="atLeast"/>
        <w:ind w:left="1870" w:right="12"/>
        <w:jc w:val="center"/>
        <w:rPr>
          <w:b/>
          <w:sz w:val="24"/>
          <w:szCs w:val="24"/>
        </w:rPr>
      </w:pPr>
    </w:p>
    <w:p w:rsidR="00793F97" w:rsidRPr="00B1411E" w:rsidRDefault="002068A6" w:rsidP="00793F97">
      <w:pPr>
        <w:numPr>
          <w:ilvl w:val="1"/>
          <w:numId w:val="1"/>
        </w:numPr>
        <w:tabs>
          <w:tab w:val="left" w:pos="770"/>
        </w:tabs>
        <w:spacing w:after="0" w:line="360" w:lineRule="atLeast"/>
        <w:ind w:left="0" w:right="12" w:firstLine="550"/>
        <w:jc w:val="both"/>
        <w:rPr>
          <w:sz w:val="24"/>
          <w:szCs w:val="24"/>
        </w:rPr>
      </w:pPr>
      <w:r>
        <w:rPr>
          <w:noProof/>
          <w:sz w:val="24"/>
          <w:szCs w:val="24"/>
        </w:rPr>
        <w:t>Švenčionių profesinio rengimo centras</w:t>
      </w:r>
      <w:r w:rsidR="00793F97" w:rsidRPr="00AF66C7">
        <w:rPr>
          <w:noProof/>
          <w:sz w:val="24"/>
          <w:szCs w:val="24"/>
        </w:rPr>
        <w:t xml:space="preserve"> (įm. kodas </w:t>
      </w:r>
      <w:r>
        <w:rPr>
          <w:noProof/>
          <w:sz w:val="24"/>
          <w:szCs w:val="24"/>
        </w:rPr>
        <w:t>111963842</w:t>
      </w:r>
      <w:r w:rsidR="00793F97" w:rsidRPr="00AF66C7">
        <w:rPr>
          <w:noProof/>
          <w:sz w:val="24"/>
          <w:szCs w:val="24"/>
        </w:rPr>
        <w:t>) (</w:t>
      </w:r>
      <w:r w:rsidR="00793F97" w:rsidRPr="00AF66C7">
        <w:rPr>
          <w:sz w:val="24"/>
          <w:szCs w:val="24"/>
        </w:rPr>
        <w:t xml:space="preserve">toliau – Perkančioji organizacija), </w:t>
      </w:r>
      <w:r w:rsidR="00B1411E">
        <w:rPr>
          <w:sz w:val="24"/>
          <w:szCs w:val="24"/>
        </w:rPr>
        <w:t xml:space="preserve">atlieka </w:t>
      </w:r>
      <w:r w:rsidR="00793F97" w:rsidRPr="00AF66C7">
        <w:rPr>
          <w:sz w:val="24"/>
          <w:szCs w:val="24"/>
        </w:rPr>
        <w:t xml:space="preserve"> aktyviosios elektros energijos (toliau – prekė</w:t>
      </w:r>
      <w:r w:rsidR="00B1411E">
        <w:rPr>
          <w:sz w:val="24"/>
          <w:szCs w:val="24"/>
        </w:rPr>
        <w:t>) pirkimą</w:t>
      </w:r>
      <w:r w:rsidR="00793F97" w:rsidRPr="00AF66C7">
        <w:rPr>
          <w:sz w:val="24"/>
          <w:szCs w:val="24"/>
        </w:rPr>
        <w:t xml:space="preserve">. </w:t>
      </w:r>
      <w:r w:rsidR="00793F97" w:rsidRPr="00B1411E">
        <w:rPr>
          <w:sz w:val="24"/>
          <w:szCs w:val="24"/>
        </w:rPr>
        <w:t xml:space="preserve"> </w:t>
      </w:r>
    </w:p>
    <w:p w:rsidR="00793F97" w:rsidRPr="00AF66C7" w:rsidRDefault="00793F97" w:rsidP="00793F97">
      <w:pPr>
        <w:numPr>
          <w:ilvl w:val="1"/>
          <w:numId w:val="1"/>
        </w:numPr>
        <w:tabs>
          <w:tab w:val="left" w:pos="770"/>
        </w:tabs>
        <w:spacing w:after="0" w:line="360" w:lineRule="atLeast"/>
        <w:ind w:left="0" w:right="12" w:firstLine="550"/>
        <w:jc w:val="both"/>
        <w:rPr>
          <w:sz w:val="24"/>
          <w:szCs w:val="24"/>
        </w:rPr>
      </w:pPr>
      <w:r w:rsidRPr="00AF66C7">
        <w:rPr>
          <w:sz w:val="24"/>
          <w:szCs w:val="24"/>
        </w:rPr>
        <w:t>Vartojamos pagrindinės sąvokos, apibrėžtos Lietuvos Respublikos viešųjų pirkimų įstatyme (toliau – Viešųjų pirkimų įstatymas).</w:t>
      </w:r>
    </w:p>
    <w:p w:rsidR="00793F97" w:rsidRPr="00A728CA" w:rsidRDefault="00793F97" w:rsidP="00BA0716">
      <w:pPr>
        <w:pStyle w:val="Heading2"/>
        <w:keepNext w:val="0"/>
        <w:numPr>
          <w:ilvl w:val="1"/>
          <w:numId w:val="1"/>
        </w:numPr>
        <w:tabs>
          <w:tab w:val="left" w:pos="770"/>
        </w:tabs>
        <w:spacing w:line="360" w:lineRule="atLeast"/>
        <w:ind w:left="0" w:firstLine="709"/>
        <w:rPr>
          <w:lang w:val="lt-LT"/>
        </w:rPr>
      </w:pPr>
      <w:r w:rsidRPr="00B1411E">
        <w:rPr>
          <w:lang w:val="lt-LT"/>
        </w:rPr>
        <w:t>Pirkimas vykdomas vadovaujantis Viešųjų pirkimų įstatymu, Lietuvos Respublikos civiliniu kodeksu</w:t>
      </w:r>
      <w:r w:rsidR="00B1411E" w:rsidRPr="00B1411E">
        <w:rPr>
          <w:lang w:val="lt-LT"/>
        </w:rPr>
        <w:t xml:space="preserve"> naudojant </w:t>
      </w:r>
      <w:r w:rsidRPr="00F31BE6">
        <w:rPr>
          <w:b/>
          <w:lang w:val="lt-LT"/>
        </w:rPr>
        <w:t xml:space="preserve"> CVP IS priemon</w:t>
      </w:r>
      <w:r w:rsidR="00B1411E" w:rsidRPr="00F31BE6">
        <w:rPr>
          <w:b/>
          <w:lang w:val="lt-LT"/>
        </w:rPr>
        <w:t>e</w:t>
      </w:r>
      <w:r w:rsidRPr="00F31BE6">
        <w:rPr>
          <w:b/>
          <w:lang w:val="lt-LT"/>
        </w:rPr>
        <w:t>s</w:t>
      </w:r>
      <w:r w:rsidRPr="00B1411E">
        <w:rPr>
          <w:lang w:val="lt-LT"/>
        </w:rPr>
        <w:t>, pasiekiam</w:t>
      </w:r>
      <w:r w:rsidR="00B1411E">
        <w:rPr>
          <w:lang w:val="lt-LT"/>
        </w:rPr>
        <w:t>a</w:t>
      </w:r>
      <w:r w:rsidRPr="00B1411E">
        <w:rPr>
          <w:lang w:val="lt-LT"/>
        </w:rPr>
        <w:t xml:space="preserve">s adresu </w:t>
      </w:r>
      <w:r w:rsidR="0007440C">
        <w:fldChar w:fldCharType="begin"/>
      </w:r>
      <w:r w:rsidR="0007440C" w:rsidRPr="00F42DE6">
        <w:rPr>
          <w:lang w:val="lt-LT"/>
        </w:rPr>
        <w:instrText xml:space="preserve"> HYPERLINK "https://pirkimai.eviesiejipirkimai.lt/" </w:instrText>
      </w:r>
      <w:r w:rsidR="0007440C">
        <w:fldChar w:fldCharType="separate"/>
      </w:r>
      <w:r w:rsidRPr="00B1411E">
        <w:rPr>
          <w:rStyle w:val="Hyperlink"/>
          <w:lang w:val="lt-LT"/>
        </w:rPr>
        <w:t>https://pirkimai.eviesiejipirkimai.lt/</w:t>
      </w:r>
      <w:r w:rsidR="0007440C">
        <w:rPr>
          <w:rStyle w:val="Hyperlink"/>
          <w:lang w:val="lt-LT"/>
        </w:rPr>
        <w:fldChar w:fldCharType="end"/>
      </w:r>
      <w:r w:rsidRPr="00B1411E">
        <w:rPr>
          <w:lang w:val="lt-LT"/>
        </w:rPr>
        <w:t xml:space="preserve">. </w:t>
      </w:r>
      <w:r w:rsidRPr="00A728CA">
        <w:rPr>
          <w:lang w:val="lt-LT"/>
        </w:rPr>
        <w:t>Pirkime gali dalyvauti tik CVP IS registruoti tiekėjai. Bet kokia informacija, konkurso sąlygų paaiškinimai, pranešimai ar kitas perkančiosios organizacijos ir tiekėjo susirašinėjimas yra vykdomas tik CVP IS susirašinėjimo priemonėmis</w:t>
      </w:r>
      <w:r w:rsidR="00F31BE6" w:rsidRPr="00A728CA">
        <w:rPr>
          <w:lang w:val="lt-LT"/>
        </w:rPr>
        <w:t>.</w:t>
      </w:r>
      <w:r w:rsidRPr="00A728CA">
        <w:rPr>
          <w:lang w:val="lt-LT"/>
        </w:rPr>
        <w:t xml:space="preserve"> </w:t>
      </w:r>
    </w:p>
    <w:p w:rsidR="00793F97" w:rsidRPr="00AF66C7" w:rsidRDefault="00793F97" w:rsidP="00793F97">
      <w:pPr>
        <w:numPr>
          <w:ilvl w:val="1"/>
          <w:numId w:val="1"/>
        </w:numPr>
        <w:tabs>
          <w:tab w:val="left" w:pos="660"/>
        </w:tabs>
        <w:spacing w:after="0" w:line="360" w:lineRule="atLeast"/>
        <w:ind w:left="0" w:right="12" w:firstLine="550"/>
        <w:jc w:val="both"/>
        <w:rPr>
          <w:sz w:val="24"/>
          <w:szCs w:val="24"/>
        </w:rPr>
      </w:pPr>
      <w:r w:rsidRPr="00AF66C7">
        <w:rPr>
          <w:sz w:val="24"/>
          <w:szCs w:val="24"/>
        </w:rPr>
        <w:t>Pirkimas atliekamas laikantis lygiateisiškumo, nediskriminavimo, skaidrumo, abipusio pripažinimo, proporcingumo principų ir konfidencialumo bei nešališkumo reikalavimų.</w:t>
      </w:r>
    </w:p>
    <w:p w:rsidR="00894533" w:rsidRDefault="00793F97" w:rsidP="00894533">
      <w:pPr>
        <w:numPr>
          <w:ilvl w:val="1"/>
          <w:numId w:val="1"/>
        </w:numPr>
        <w:tabs>
          <w:tab w:val="left" w:pos="660"/>
        </w:tabs>
        <w:spacing w:after="0" w:line="360" w:lineRule="atLeast"/>
        <w:ind w:left="0" w:right="12" w:firstLine="550"/>
        <w:jc w:val="both"/>
        <w:rPr>
          <w:sz w:val="24"/>
          <w:szCs w:val="24"/>
        </w:rPr>
      </w:pPr>
      <w:r w:rsidRPr="00AF66C7">
        <w:rPr>
          <w:sz w:val="24"/>
          <w:szCs w:val="24"/>
        </w:rPr>
        <w:lastRenderedPageBreak/>
        <w:t xml:space="preserve">Pirkimo tikslas – sudaryti pirkimo sutartį, leidžiančią </w:t>
      </w:r>
      <w:r w:rsidR="00881FCC" w:rsidRPr="00AF66C7">
        <w:rPr>
          <w:sz w:val="24"/>
          <w:szCs w:val="24"/>
        </w:rPr>
        <w:t>Perkanči</w:t>
      </w:r>
      <w:r w:rsidR="00881FCC">
        <w:rPr>
          <w:sz w:val="24"/>
          <w:szCs w:val="24"/>
        </w:rPr>
        <w:t>a</w:t>
      </w:r>
      <w:r w:rsidR="00881FCC" w:rsidRPr="00AF66C7">
        <w:rPr>
          <w:sz w:val="24"/>
          <w:szCs w:val="24"/>
        </w:rPr>
        <w:t>j</w:t>
      </w:r>
      <w:r w:rsidR="00881FCC">
        <w:rPr>
          <w:sz w:val="24"/>
          <w:szCs w:val="24"/>
        </w:rPr>
        <w:t>a</w:t>
      </w:r>
      <w:r w:rsidR="00881FCC" w:rsidRPr="00AF66C7">
        <w:rPr>
          <w:sz w:val="24"/>
          <w:szCs w:val="24"/>
        </w:rPr>
        <w:t>i organizacija</w:t>
      </w:r>
      <w:r w:rsidR="00881FCC">
        <w:rPr>
          <w:sz w:val="24"/>
          <w:szCs w:val="24"/>
        </w:rPr>
        <w:t>i</w:t>
      </w:r>
      <w:r w:rsidR="00881FCC" w:rsidRPr="00AF66C7">
        <w:rPr>
          <w:sz w:val="24"/>
          <w:szCs w:val="24"/>
        </w:rPr>
        <w:t xml:space="preserve"> </w:t>
      </w:r>
      <w:r w:rsidRPr="00AF66C7">
        <w:rPr>
          <w:sz w:val="24"/>
          <w:szCs w:val="24"/>
        </w:rPr>
        <w:t xml:space="preserve">įsigyti prekę, </w:t>
      </w:r>
      <w:r w:rsidRPr="00894533">
        <w:rPr>
          <w:sz w:val="24"/>
          <w:szCs w:val="24"/>
        </w:rPr>
        <w:t xml:space="preserve">racionaliai naudojant tam skirtas lėšas. </w:t>
      </w:r>
    </w:p>
    <w:p w:rsidR="00793F97" w:rsidRPr="00894533" w:rsidRDefault="00894533" w:rsidP="00894533">
      <w:pPr>
        <w:numPr>
          <w:ilvl w:val="1"/>
          <w:numId w:val="1"/>
        </w:numPr>
        <w:tabs>
          <w:tab w:val="left" w:pos="660"/>
        </w:tabs>
        <w:spacing w:after="0" w:line="360" w:lineRule="atLeast"/>
        <w:ind w:left="0" w:right="12" w:firstLine="550"/>
        <w:jc w:val="both"/>
        <w:rPr>
          <w:sz w:val="24"/>
          <w:szCs w:val="24"/>
        </w:rPr>
      </w:pPr>
      <w:r w:rsidRPr="00894533">
        <w:t>Tiesioginį ryšį su tiekėjais įgaliotas</w:t>
      </w:r>
      <w:r>
        <w:t xml:space="preserve"> palaikyti </w:t>
      </w:r>
      <w:r w:rsidRPr="00894533">
        <w:t xml:space="preserve"> Romualdas Ankėnas  tel.: 8 679 83 321, adresas: Liepų  a. 2, Cirkliškio kaime,  Švenčionių raj.;  el. paštas: ukvedys@sprc.w3.lt</w:t>
      </w:r>
      <w:r>
        <w:rPr>
          <w:sz w:val="24"/>
          <w:szCs w:val="24"/>
        </w:rPr>
        <w:t>.</w:t>
      </w:r>
    </w:p>
    <w:p w:rsidR="00793F97" w:rsidRPr="00AF66C7" w:rsidRDefault="00793F97" w:rsidP="00793F97">
      <w:pPr>
        <w:numPr>
          <w:ilvl w:val="1"/>
          <w:numId w:val="1"/>
        </w:numPr>
        <w:spacing w:after="0" w:line="360" w:lineRule="atLeast"/>
        <w:ind w:right="12" w:hanging="159"/>
        <w:jc w:val="both"/>
        <w:rPr>
          <w:sz w:val="24"/>
          <w:szCs w:val="24"/>
        </w:rPr>
      </w:pPr>
      <w:r w:rsidRPr="00AF66C7">
        <w:rPr>
          <w:sz w:val="24"/>
          <w:szCs w:val="24"/>
        </w:rPr>
        <w:t>Tiekėjas turi prisiimti visas išlaidas, susijusias su pirkimo pasiūlymo parengimu ir įteikimu.</w:t>
      </w:r>
    </w:p>
    <w:p w:rsidR="00793F97" w:rsidRPr="00AF66C7" w:rsidRDefault="00793F97" w:rsidP="00793F97">
      <w:pPr>
        <w:spacing w:after="0" w:line="360" w:lineRule="atLeast"/>
        <w:ind w:left="550" w:right="12"/>
        <w:jc w:val="both"/>
        <w:rPr>
          <w:sz w:val="24"/>
          <w:szCs w:val="24"/>
        </w:rPr>
      </w:pPr>
    </w:p>
    <w:p w:rsidR="00793F97" w:rsidRPr="00AF66C7" w:rsidRDefault="00793F97" w:rsidP="00793F97">
      <w:pPr>
        <w:spacing w:after="0" w:line="360" w:lineRule="atLeast"/>
        <w:ind w:right="12" w:firstLine="709"/>
        <w:jc w:val="center"/>
        <w:rPr>
          <w:b/>
          <w:sz w:val="24"/>
          <w:szCs w:val="24"/>
        </w:rPr>
      </w:pPr>
      <w:r w:rsidRPr="00AF66C7">
        <w:rPr>
          <w:b/>
          <w:sz w:val="24"/>
          <w:szCs w:val="24"/>
        </w:rPr>
        <w:t>2. PIRKIMO OBJEKTAS</w:t>
      </w:r>
    </w:p>
    <w:p w:rsidR="00793F97" w:rsidRPr="00AF66C7" w:rsidRDefault="00793F97" w:rsidP="00793F97">
      <w:pPr>
        <w:spacing w:after="0" w:line="360" w:lineRule="atLeast"/>
        <w:ind w:right="12" w:firstLine="709"/>
        <w:jc w:val="center"/>
        <w:rPr>
          <w:b/>
          <w:sz w:val="24"/>
          <w:szCs w:val="24"/>
        </w:rPr>
      </w:pPr>
    </w:p>
    <w:p w:rsidR="00793F97" w:rsidRPr="00AF66C7" w:rsidRDefault="00793F97" w:rsidP="00793F97">
      <w:pPr>
        <w:spacing w:after="0" w:line="360" w:lineRule="atLeast"/>
        <w:ind w:right="11" w:firstLine="879"/>
        <w:jc w:val="both"/>
        <w:rPr>
          <w:sz w:val="24"/>
          <w:szCs w:val="24"/>
        </w:rPr>
      </w:pPr>
      <w:r w:rsidRPr="00AF66C7">
        <w:rPr>
          <w:b/>
          <w:sz w:val="24"/>
          <w:szCs w:val="24"/>
        </w:rPr>
        <w:t xml:space="preserve">2.1. Pirkimo pavadinimas – </w:t>
      </w:r>
      <w:r w:rsidRPr="00AF66C7">
        <w:rPr>
          <w:sz w:val="24"/>
          <w:szCs w:val="24"/>
        </w:rPr>
        <w:t>Elektros energijos pirkimas.</w:t>
      </w:r>
    </w:p>
    <w:p w:rsidR="00793F97" w:rsidRPr="00AF66C7" w:rsidRDefault="00793F97" w:rsidP="00793F97">
      <w:pPr>
        <w:spacing w:after="0" w:line="360" w:lineRule="atLeast"/>
        <w:ind w:right="11" w:firstLine="879"/>
        <w:jc w:val="both"/>
        <w:rPr>
          <w:b/>
          <w:sz w:val="24"/>
          <w:szCs w:val="24"/>
        </w:rPr>
      </w:pPr>
      <w:r w:rsidRPr="00AF66C7">
        <w:rPr>
          <w:b/>
          <w:sz w:val="24"/>
          <w:szCs w:val="24"/>
        </w:rPr>
        <w:t>2.2</w:t>
      </w:r>
      <w:r w:rsidRPr="00AF66C7">
        <w:rPr>
          <w:sz w:val="24"/>
          <w:szCs w:val="24"/>
        </w:rPr>
        <w:t xml:space="preserve">. </w:t>
      </w:r>
      <w:r w:rsidRPr="00AF66C7">
        <w:rPr>
          <w:b/>
          <w:sz w:val="24"/>
          <w:szCs w:val="24"/>
        </w:rPr>
        <w:t>Pagrindinis pirkimo objekto kodas pagal  BVPŽ</w:t>
      </w:r>
      <w:r w:rsidRPr="00AF66C7">
        <w:rPr>
          <w:sz w:val="24"/>
          <w:szCs w:val="24"/>
        </w:rPr>
        <w:t>: 09310000-5 (Elektra).</w:t>
      </w:r>
    </w:p>
    <w:p w:rsidR="00793F97" w:rsidRPr="00DE23F3" w:rsidRDefault="00793F97" w:rsidP="00894533">
      <w:pPr>
        <w:spacing w:after="0"/>
        <w:ind w:firstLine="851"/>
        <w:jc w:val="both"/>
        <w:rPr>
          <w:color w:val="FF0000"/>
          <w:sz w:val="24"/>
          <w:szCs w:val="24"/>
        </w:rPr>
      </w:pPr>
      <w:r w:rsidRPr="00AF66C7">
        <w:rPr>
          <w:b/>
          <w:sz w:val="24"/>
          <w:szCs w:val="24"/>
        </w:rPr>
        <w:t>2.3. Viešojo pirkimo objektas</w:t>
      </w:r>
      <w:r w:rsidRPr="00AF66C7">
        <w:rPr>
          <w:sz w:val="24"/>
          <w:szCs w:val="24"/>
        </w:rPr>
        <w:t xml:space="preserve"> –</w:t>
      </w:r>
      <w:r>
        <w:rPr>
          <w:sz w:val="24"/>
          <w:szCs w:val="24"/>
        </w:rPr>
        <w:t xml:space="preserve"> </w:t>
      </w:r>
      <w:r w:rsidR="00894533" w:rsidRPr="00894533">
        <w:rPr>
          <w:sz w:val="24"/>
          <w:szCs w:val="24"/>
        </w:rPr>
        <w:t>Preliminarus planuojamos įsigyti elektros energijos kiekis sudaro 25</w:t>
      </w:r>
      <w:r w:rsidR="00F0392A">
        <w:rPr>
          <w:sz w:val="24"/>
          <w:szCs w:val="24"/>
        </w:rPr>
        <w:t>0</w:t>
      </w:r>
      <w:r w:rsidR="00894533" w:rsidRPr="00894533">
        <w:rPr>
          <w:sz w:val="24"/>
          <w:szCs w:val="24"/>
        </w:rPr>
        <w:t>000 kWh.</w:t>
      </w:r>
      <w:r w:rsidR="00894533">
        <w:rPr>
          <w:sz w:val="24"/>
          <w:szCs w:val="24"/>
        </w:rPr>
        <w:t xml:space="preserve"> </w:t>
      </w:r>
      <w:r w:rsidRPr="00AF66C7">
        <w:rPr>
          <w:sz w:val="24"/>
          <w:szCs w:val="24"/>
        </w:rPr>
        <w:t xml:space="preserve"> </w:t>
      </w:r>
      <w:r w:rsidR="00894533" w:rsidRPr="00DE23F3">
        <w:rPr>
          <w:rStyle w:val="FontStyle43"/>
          <w:sz w:val="24"/>
          <w:szCs w:val="24"/>
        </w:rPr>
        <w:t>Tiekėjas turi užtikrinti nenutrūkstamą elektros energijos tiekimą 12 mėnesių po pirkimo sutarties įsigaliojimo.</w:t>
      </w:r>
      <w:r w:rsidR="00894533" w:rsidRPr="00DE23F3">
        <w:rPr>
          <w:sz w:val="24"/>
          <w:szCs w:val="24"/>
        </w:rPr>
        <w:t xml:space="preserve"> Elektros energija turi būti tiekiama, vadovaujantis šios pirkimo dokumentų dalies bei pirkimo dokumentų </w:t>
      </w:r>
      <w:r w:rsidR="00F42DE6">
        <w:rPr>
          <w:sz w:val="24"/>
          <w:szCs w:val="24"/>
        </w:rPr>
        <w:t>11</w:t>
      </w:r>
      <w:r w:rsidR="00894533" w:rsidRPr="00DE23F3">
        <w:rPr>
          <w:sz w:val="24"/>
          <w:szCs w:val="24"/>
        </w:rPr>
        <w:t xml:space="preserve"> dalyje „Pirkimo sutarties sąlygos“ įtvirtintais reikalavimais. </w:t>
      </w:r>
      <w:r w:rsidR="00894533" w:rsidRPr="00DE23F3">
        <w:rPr>
          <w:color w:val="000000"/>
          <w:sz w:val="24"/>
          <w:szCs w:val="24"/>
        </w:rPr>
        <w:t>Perkamos prekės savybės nustatytos pateiktoje techninėje specifikacijoje (šių konkurso sąlygų 1 priedas).</w:t>
      </w:r>
    </w:p>
    <w:p w:rsidR="00793F97" w:rsidRPr="00AF66C7" w:rsidRDefault="00793F97" w:rsidP="00793F97">
      <w:pPr>
        <w:tabs>
          <w:tab w:val="left" w:pos="660"/>
          <w:tab w:val="left" w:pos="1100"/>
        </w:tabs>
        <w:spacing w:after="0" w:line="360" w:lineRule="atLeast"/>
        <w:ind w:right="12" w:firstLine="879"/>
        <w:jc w:val="both"/>
        <w:rPr>
          <w:sz w:val="24"/>
          <w:szCs w:val="24"/>
        </w:rPr>
      </w:pPr>
      <w:r w:rsidRPr="00AF66C7">
        <w:rPr>
          <w:sz w:val="24"/>
          <w:szCs w:val="24"/>
        </w:rPr>
        <w:t>2.4. Šis pirkimas į dalis neskirstomas, todėl pasiūlymai turi būti teikiami visam nurodytam prekės kiekiui.</w:t>
      </w:r>
    </w:p>
    <w:p w:rsidR="00793F97" w:rsidRPr="00AF66C7" w:rsidRDefault="00793F97" w:rsidP="00793F97">
      <w:pPr>
        <w:tabs>
          <w:tab w:val="left" w:pos="660"/>
          <w:tab w:val="left" w:pos="1100"/>
        </w:tabs>
        <w:spacing w:after="0" w:line="360" w:lineRule="atLeast"/>
        <w:ind w:right="12" w:firstLine="879"/>
        <w:jc w:val="both"/>
        <w:rPr>
          <w:sz w:val="24"/>
          <w:szCs w:val="24"/>
        </w:rPr>
      </w:pPr>
      <w:r w:rsidRPr="00AF66C7">
        <w:rPr>
          <w:sz w:val="24"/>
          <w:szCs w:val="24"/>
        </w:rPr>
        <w:t>2.5. Tiekėjams neleidžiama pateikti alternatyvių pasiūlymų. Tiekėjui pateikus alternatyvų pasiūlymą, jo pasiūlymas bus atmestas.</w:t>
      </w:r>
    </w:p>
    <w:p w:rsidR="00F0392A" w:rsidRPr="00F0392A" w:rsidRDefault="00793F97" w:rsidP="00F0392A">
      <w:pPr>
        <w:spacing w:after="0"/>
        <w:ind w:right="-344" w:firstLine="851"/>
        <w:jc w:val="both"/>
        <w:rPr>
          <w:sz w:val="24"/>
          <w:szCs w:val="24"/>
        </w:rPr>
      </w:pPr>
      <w:r w:rsidRPr="00AF66C7">
        <w:rPr>
          <w:sz w:val="24"/>
          <w:szCs w:val="24"/>
        </w:rPr>
        <w:t xml:space="preserve">2.6. </w:t>
      </w:r>
      <w:r w:rsidRPr="00F0392A">
        <w:rPr>
          <w:sz w:val="24"/>
          <w:szCs w:val="24"/>
        </w:rPr>
        <w:t xml:space="preserve">Prekių tiekimo vieta – </w:t>
      </w:r>
      <w:r w:rsidR="00F0392A" w:rsidRPr="00F0392A">
        <w:rPr>
          <w:sz w:val="24"/>
          <w:szCs w:val="24"/>
        </w:rPr>
        <w:t> Švenčionių profesinio rengimo centras, Liepų al. 2, Cirkliškio kaimas, Švenčionių raj. ir Augustavo vns. Švenčionių raj.</w:t>
      </w:r>
    </w:p>
    <w:p w:rsidR="00793F97" w:rsidRPr="00AF66C7" w:rsidRDefault="00793F97" w:rsidP="00793F97">
      <w:pPr>
        <w:tabs>
          <w:tab w:val="left" w:pos="1100"/>
        </w:tabs>
        <w:spacing w:after="0" w:line="360" w:lineRule="atLeast"/>
        <w:ind w:right="12" w:firstLine="879"/>
        <w:jc w:val="both"/>
        <w:rPr>
          <w:sz w:val="24"/>
          <w:szCs w:val="24"/>
        </w:rPr>
      </w:pPr>
    </w:p>
    <w:p w:rsidR="00793F97" w:rsidRPr="00AF66C7" w:rsidRDefault="00793F97" w:rsidP="00793F97">
      <w:pPr>
        <w:tabs>
          <w:tab w:val="left" w:pos="1100"/>
        </w:tabs>
        <w:spacing w:after="0" w:line="360" w:lineRule="atLeast"/>
        <w:ind w:right="12" w:firstLine="550"/>
        <w:jc w:val="both"/>
        <w:rPr>
          <w:sz w:val="24"/>
          <w:szCs w:val="24"/>
        </w:rPr>
      </w:pPr>
    </w:p>
    <w:p w:rsidR="00793F97" w:rsidRPr="0024596B" w:rsidRDefault="00793F97" w:rsidP="0024596B">
      <w:pPr>
        <w:pStyle w:val="ListParagraph"/>
        <w:numPr>
          <w:ilvl w:val="0"/>
          <w:numId w:val="13"/>
        </w:numPr>
        <w:spacing w:line="360" w:lineRule="atLeast"/>
        <w:ind w:right="12"/>
        <w:jc w:val="center"/>
        <w:rPr>
          <w:rFonts w:ascii="Times New Roman" w:hAnsi="Times New Roman"/>
          <w:b/>
          <w:sz w:val="24"/>
          <w:szCs w:val="24"/>
        </w:rPr>
      </w:pPr>
      <w:r w:rsidRPr="0024596B">
        <w:rPr>
          <w:rFonts w:ascii="Times New Roman" w:hAnsi="Times New Roman"/>
          <w:b/>
          <w:sz w:val="24"/>
          <w:szCs w:val="24"/>
        </w:rPr>
        <w:t>KONKURSO SĄLYGŲ PAAIŠKINIMAS IR PATIKSLINIMAS</w:t>
      </w:r>
    </w:p>
    <w:p w:rsidR="00BE265D" w:rsidRPr="00BE265D" w:rsidRDefault="00BE265D" w:rsidP="00BE265D">
      <w:pPr>
        <w:pStyle w:val="ListParagraph"/>
        <w:spacing w:line="360" w:lineRule="atLeast"/>
        <w:ind w:left="2230" w:right="12"/>
        <w:rPr>
          <w:b/>
          <w:sz w:val="24"/>
          <w:szCs w:val="24"/>
        </w:rPr>
      </w:pPr>
      <w:r>
        <w:rPr>
          <w:b/>
          <w:sz w:val="24"/>
          <w:szCs w:val="24"/>
        </w:rPr>
        <w:t xml:space="preserve">                                                                              </w:t>
      </w:r>
    </w:p>
    <w:p w:rsidR="00793F97" w:rsidRPr="00D146BC" w:rsidRDefault="00D146BC" w:rsidP="00D146BC">
      <w:pPr>
        <w:spacing w:line="360" w:lineRule="atLeast"/>
        <w:ind w:left="7836" w:right="12"/>
        <w:rPr>
          <w:b/>
          <w:sz w:val="24"/>
          <w:szCs w:val="24"/>
        </w:rPr>
      </w:pPr>
      <w:r>
        <w:rPr>
          <w:b/>
          <w:sz w:val="24"/>
          <w:szCs w:val="24"/>
        </w:rPr>
        <w:t xml:space="preserve">                               1. </w:t>
      </w:r>
      <w:r w:rsidRPr="00D146BC">
        <w:rPr>
          <w:b/>
          <w:sz w:val="24"/>
          <w:szCs w:val="24"/>
        </w:rPr>
        <w:t xml:space="preserve"> </w:t>
      </w:r>
      <w:r w:rsidR="00177F16" w:rsidRPr="00D146BC">
        <w:rPr>
          <w:b/>
          <w:sz w:val="24"/>
          <w:szCs w:val="24"/>
        </w:rPr>
        <w:t>lentelė</w:t>
      </w:r>
    </w:p>
    <w:tbl>
      <w:tblPr>
        <w:tblW w:w="5209" w:type="pct"/>
        <w:tblInd w:w="-29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402"/>
        <w:gridCol w:w="1703"/>
        <w:gridCol w:w="2975"/>
        <w:gridCol w:w="3121"/>
      </w:tblGrid>
      <w:tr w:rsidR="002C1C2F" w:rsidRPr="00E64B7C" w:rsidTr="00C668E5">
        <w:trPr>
          <w:trHeight w:val="20"/>
        </w:trPr>
        <w:tc>
          <w:tcPr>
            <w:tcW w:w="1519"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keepNext/>
              <w:spacing w:after="0"/>
              <w:ind w:right="192"/>
              <w:jc w:val="both"/>
            </w:pPr>
          </w:p>
        </w:tc>
        <w:tc>
          <w:tcPr>
            <w:tcW w:w="760" w:type="pct"/>
            <w:tcBorders>
              <w:top w:val="single" w:sz="8" w:space="0" w:color="000000"/>
              <w:bottom w:val="single" w:sz="8" w:space="0" w:color="000000"/>
              <w:right w:val="single" w:sz="8" w:space="0" w:color="000000"/>
            </w:tcBorders>
            <w:vAlign w:val="center"/>
          </w:tcPr>
          <w:p w:rsidR="002C1C2F" w:rsidRPr="00550E3B" w:rsidRDefault="002C1C2F" w:rsidP="002C1C2F">
            <w:pPr>
              <w:spacing w:after="0"/>
              <w:jc w:val="center"/>
              <w:rPr>
                <w:b/>
                <w:sz w:val="20"/>
                <w:szCs w:val="20"/>
              </w:rPr>
            </w:pPr>
            <w:r w:rsidRPr="00550E3B">
              <w:rPr>
                <w:b/>
                <w:sz w:val="20"/>
                <w:szCs w:val="20"/>
              </w:rPr>
              <w:t>TAIKOMA /</w:t>
            </w:r>
          </w:p>
          <w:p w:rsidR="002C1C2F" w:rsidRPr="00550E3B" w:rsidRDefault="002C1C2F" w:rsidP="002C1C2F">
            <w:pPr>
              <w:spacing w:after="0"/>
              <w:ind w:left="201" w:hanging="201"/>
              <w:jc w:val="center"/>
              <w:rPr>
                <w:b/>
                <w:sz w:val="20"/>
                <w:szCs w:val="20"/>
              </w:rPr>
            </w:pPr>
            <w:r w:rsidRPr="00550E3B">
              <w:rPr>
                <w:b/>
                <w:sz w:val="20"/>
                <w:szCs w:val="20"/>
              </w:rPr>
              <w:t> NETAIKOMA</w:t>
            </w:r>
          </w:p>
          <w:p w:rsidR="002C1C2F" w:rsidRPr="00E64B7C" w:rsidRDefault="002C1C2F" w:rsidP="002C1C2F">
            <w:pPr>
              <w:spacing w:after="0"/>
              <w:jc w:val="center"/>
              <w:rPr>
                <w:b/>
              </w:rPr>
            </w:pPr>
            <w:r w:rsidRPr="00550E3B">
              <w:rPr>
                <w:b/>
                <w:sz w:val="20"/>
                <w:szCs w:val="20"/>
              </w:rPr>
              <w:t>ŠIAM PIRKIMUI</w:t>
            </w:r>
          </w:p>
        </w:tc>
        <w:tc>
          <w:tcPr>
            <w:tcW w:w="1328" w:type="pct"/>
            <w:tcBorders>
              <w:top w:val="single" w:sz="8" w:space="0" w:color="000000"/>
              <w:left w:val="single" w:sz="8" w:space="0" w:color="000000"/>
              <w:bottom w:val="single" w:sz="8" w:space="0" w:color="000000"/>
            </w:tcBorders>
            <w:vAlign w:val="center"/>
          </w:tcPr>
          <w:p w:rsidR="002C1C2F" w:rsidRPr="00E64B7C" w:rsidRDefault="002C1C2F" w:rsidP="002C1C2F">
            <w:pPr>
              <w:spacing w:after="0"/>
              <w:jc w:val="center"/>
              <w:rPr>
                <w:b/>
              </w:rPr>
            </w:pPr>
            <w:smartTag w:uri="urn:schemas-microsoft-com:office:smarttags" w:element="stockticker">
              <w:r w:rsidRPr="00E64B7C">
                <w:rPr>
                  <w:b/>
                </w:rPr>
                <w:t>DATA</w:t>
              </w:r>
            </w:smartTag>
            <w:r w:rsidRPr="00E64B7C">
              <w:rPr>
                <w:b/>
              </w:rPr>
              <w:t xml:space="preserve"> / DIENŲ SKAIČIUS</w:t>
            </w:r>
          </w:p>
        </w:tc>
        <w:tc>
          <w:tcPr>
            <w:tcW w:w="1393" w:type="pct"/>
            <w:tcBorders>
              <w:top w:val="single" w:sz="8" w:space="0" w:color="000000"/>
              <w:left w:val="single" w:sz="8" w:space="0" w:color="000000"/>
              <w:bottom w:val="single" w:sz="8" w:space="0" w:color="000000"/>
              <w:right w:val="single" w:sz="8" w:space="0" w:color="000000"/>
            </w:tcBorders>
            <w:vAlign w:val="center"/>
          </w:tcPr>
          <w:p w:rsidR="002C1C2F" w:rsidRPr="00E64B7C" w:rsidRDefault="002C1C2F" w:rsidP="002C1C2F">
            <w:pPr>
              <w:spacing w:after="0"/>
              <w:jc w:val="center"/>
              <w:rPr>
                <w:b/>
              </w:rPr>
            </w:pPr>
            <w:r w:rsidRPr="00E64B7C">
              <w:rPr>
                <w:b/>
              </w:rPr>
              <w:t>PASTABOS</w:t>
            </w:r>
          </w:p>
        </w:tc>
      </w:tr>
      <w:tr w:rsidR="002C1C2F" w:rsidRPr="00E64B7C" w:rsidTr="00C668E5">
        <w:trPr>
          <w:trHeight w:val="20"/>
        </w:trPr>
        <w:tc>
          <w:tcPr>
            <w:tcW w:w="1519" w:type="pct"/>
            <w:tcBorders>
              <w:left w:val="single" w:sz="8" w:space="0" w:color="000000"/>
              <w:right w:val="single" w:sz="8" w:space="0" w:color="000000"/>
            </w:tcBorders>
          </w:tcPr>
          <w:p w:rsidR="002C1C2F" w:rsidRPr="00E64B7C" w:rsidRDefault="002C1C2F" w:rsidP="002C1C2F">
            <w:pPr>
              <w:keepNext/>
              <w:spacing w:after="0"/>
              <w:rPr>
                <w:bCs/>
              </w:rPr>
            </w:pPr>
            <w:r>
              <w:rPr>
                <w:bCs/>
              </w:rPr>
              <w:t>3</w:t>
            </w:r>
            <w:r w:rsidRPr="00E64B7C">
              <w:rPr>
                <w:bCs/>
              </w:rPr>
              <w:t>.1. Prašymo paaiškinti pirkimo dokumentus pateikimo perkančiajai organizacijai terminas</w:t>
            </w:r>
          </w:p>
        </w:tc>
        <w:tc>
          <w:tcPr>
            <w:tcW w:w="760" w:type="pct"/>
            <w:tcBorders>
              <w:top w:val="single" w:sz="8" w:space="0" w:color="000000"/>
              <w:bottom w:val="single" w:sz="8" w:space="0" w:color="000000"/>
              <w:right w:val="single" w:sz="8" w:space="0" w:color="000000"/>
            </w:tcBorders>
          </w:tcPr>
          <w:p w:rsidR="002C1C2F" w:rsidRPr="00E64B7C" w:rsidRDefault="002C1C2F" w:rsidP="002C1C2F">
            <w:pPr>
              <w:spacing w:after="0"/>
              <w:rPr>
                <w:i/>
                <w:iCs/>
              </w:rPr>
            </w:pPr>
            <w:r w:rsidRPr="00E64B7C">
              <w:rPr>
                <w:iCs/>
              </w:rPr>
              <w:t>Taikoma</w:t>
            </w:r>
          </w:p>
        </w:tc>
        <w:tc>
          <w:tcPr>
            <w:tcW w:w="1328" w:type="pct"/>
            <w:tcBorders>
              <w:left w:val="single" w:sz="8" w:space="0" w:color="000000"/>
            </w:tcBorders>
          </w:tcPr>
          <w:p w:rsidR="002C1C2F" w:rsidRPr="00E64B7C" w:rsidRDefault="002C1C2F" w:rsidP="002C1C2F">
            <w:pPr>
              <w:spacing w:after="0"/>
            </w:pPr>
            <w:r w:rsidRPr="00E64B7C">
              <w:t>9 kalendorinės iki pasiūlymų pateikimo termino pabaigos</w:t>
            </w:r>
          </w:p>
        </w:tc>
        <w:tc>
          <w:tcPr>
            <w:tcW w:w="1393" w:type="pct"/>
            <w:tcBorders>
              <w:left w:val="single" w:sz="8" w:space="0" w:color="000000"/>
              <w:right w:val="single" w:sz="8" w:space="0" w:color="000000"/>
            </w:tcBorders>
          </w:tcPr>
          <w:p w:rsidR="002C1C2F" w:rsidRPr="00E64B7C" w:rsidRDefault="002C1C2F" w:rsidP="002C1C2F">
            <w:pPr>
              <w:spacing w:after="0"/>
              <w:jc w:val="center"/>
              <w:rPr>
                <w:iCs/>
                <w:strike/>
              </w:rPr>
            </w:pPr>
            <w:r w:rsidRPr="00E64B7C">
              <w:rPr>
                <w:iCs/>
                <w:strike/>
              </w:rPr>
              <w:t>-</w:t>
            </w:r>
          </w:p>
        </w:tc>
      </w:tr>
      <w:tr w:rsidR="002C1C2F" w:rsidRPr="00E64B7C" w:rsidTr="00C668E5">
        <w:trPr>
          <w:trHeight w:val="20"/>
        </w:trPr>
        <w:tc>
          <w:tcPr>
            <w:tcW w:w="1519"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bCs/>
              </w:rPr>
            </w:pPr>
            <w:r>
              <w:rPr>
                <w:bCs/>
              </w:rPr>
              <w:t>3</w:t>
            </w:r>
            <w:r w:rsidRPr="00E64B7C">
              <w:rPr>
                <w:bCs/>
              </w:rPr>
              <w:t>.2. Pirkimo dokumentų aiškinamasis susitikimas ar apsilankymas vietoje</w:t>
            </w:r>
          </w:p>
        </w:tc>
        <w:tc>
          <w:tcPr>
            <w:tcW w:w="760" w:type="pct"/>
            <w:tcBorders>
              <w:top w:val="single" w:sz="8" w:space="0" w:color="000000"/>
              <w:bottom w:val="single" w:sz="8" w:space="0" w:color="000000"/>
              <w:right w:val="single" w:sz="8" w:space="0" w:color="000000"/>
            </w:tcBorders>
          </w:tcPr>
          <w:p w:rsidR="002C1C2F" w:rsidRPr="00E64B7C" w:rsidRDefault="002C1C2F" w:rsidP="002C1C2F">
            <w:pPr>
              <w:spacing w:after="0"/>
              <w:rPr>
                <w:iCs/>
              </w:rPr>
            </w:pPr>
            <w:r w:rsidRPr="00E64B7C">
              <w:rPr>
                <w:iCs/>
              </w:rPr>
              <w:t>Netaikoma</w:t>
            </w:r>
          </w:p>
        </w:tc>
        <w:tc>
          <w:tcPr>
            <w:tcW w:w="1328" w:type="pct"/>
            <w:tcBorders>
              <w:top w:val="single" w:sz="8" w:space="0" w:color="000000"/>
              <w:left w:val="single" w:sz="8" w:space="0" w:color="000000"/>
              <w:bottom w:val="single" w:sz="8" w:space="0" w:color="000000"/>
            </w:tcBorders>
          </w:tcPr>
          <w:p w:rsidR="002C1C2F" w:rsidRPr="00E64B7C" w:rsidRDefault="002C1C2F" w:rsidP="002C1C2F">
            <w:pPr>
              <w:spacing w:after="0"/>
              <w:jc w:val="center"/>
            </w:pPr>
            <w:r w:rsidRPr="00E64B7C">
              <w:rPr>
                <w:iCs/>
              </w:rPr>
              <w:t>-</w:t>
            </w:r>
          </w:p>
        </w:tc>
        <w:tc>
          <w:tcPr>
            <w:tcW w:w="1393"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jc w:val="center"/>
              <w:rPr>
                <w:iCs/>
              </w:rPr>
            </w:pPr>
            <w:r w:rsidRPr="00E64B7C">
              <w:rPr>
                <w:iCs/>
              </w:rPr>
              <w:t>-</w:t>
            </w:r>
          </w:p>
        </w:tc>
      </w:tr>
      <w:tr w:rsidR="002C1C2F" w:rsidRPr="00E64B7C" w:rsidTr="00C668E5">
        <w:trPr>
          <w:trHeight w:val="20"/>
        </w:trPr>
        <w:tc>
          <w:tcPr>
            <w:tcW w:w="1519" w:type="pct"/>
            <w:tcBorders>
              <w:left w:val="single" w:sz="8" w:space="0" w:color="000000"/>
              <w:right w:val="single" w:sz="8" w:space="0" w:color="000000"/>
            </w:tcBorders>
          </w:tcPr>
          <w:p w:rsidR="002C1C2F" w:rsidRPr="00E64B7C" w:rsidRDefault="002C1C2F" w:rsidP="002C1C2F">
            <w:pPr>
              <w:spacing w:after="0"/>
              <w:rPr>
                <w:bCs/>
              </w:rPr>
            </w:pPr>
            <w:r>
              <w:rPr>
                <w:bCs/>
              </w:rPr>
              <w:t>3</w:t>
            </w:r>
            <w:r w:rsidRPr="00E64B7C">
              <w:rPr>
                <w:bCs/>
              </w:rPr>
              <w:t>.3. Terminas, iki kurio perkančioji organizacija turi išsiųsti pirkimo dokumentų paaiškinimus</w:t>
            </w:r>
            <w:r w:rsidRPr="00E64B7C">
              <w:rPr>
                <w:bCs/>
                <w:color w:val="0000FF"/>
              </w:rPr>
              <w:t xml:space="preserve"> </w:t>
            </w:r>
            <w:r w:rsidRPr="00E64B7C">
              <w:rPr>
                <w:bCs/>
              </w:rPr>
              <w:t>ir</w:t>
            </w:r>
            <w:r w:rsidRPr="00E64B7C">
              <w:rPr>
                <w:bCs/>
                <w:color w:val="0000FF"/>
              </w:rPr>
              <w:t xml:space="preserve"> </w:t>
            </w:r>
            <w:r w:rsidRPr="00E64B7C">
              <w:rPr>
                <w:bCs/>
              </w:rPr>
              <w:t>patikslinimus</w:t>
            </w:r>
          </w:p>
        </w:tc>
        <w:tc>
          <w:tcPr>
            <w:tcW w:w="760" w:type="pct"/>
            <w:tcBorders>
              <w:top w:val="single" w:sz="8" w:space="0" w:color="000000"/>
              <w:bottom w:val="single" w:sz="8" w:space="0" w:color="000000"/>
              <w:right w:val="single" w:sz="8" w:space="0" w:color="000000"/>
            </w:tcBorders>
          </w:tcPr>
          <w:p w:rsidR="002C1C2F" w:rsidRPr="00E64B7C" w:rsidRDefault="002C1C2F" w:rsidP="002C1C2F">
            <w:pPr>
              <w:spacing w:after="0"/>
              <w:rPr>
                <w:color w:val="0000FF"/>
              </w:rPr>
            </w:pPr>
            <w:r w:rsidRPr="00E64B7C">
              <w:rPr>
                <w:iCs/>
              </w:rPr>
              <w:t>Taikoma</w:t>
            </w:r>
          </w:p>
        </w:tc>
        <w:tc>
          <w:tcPr>
            <w:tcW w:w="1328" w:type="pct"/>
            <w:tcBorders>
              <w:left w:val="single" w:sz="8" w:space="0" w:color="000000"/>
            </w:tcBorders>
          </w:tcPr>
          <w:p w:rsidR="002C1C2F" w:rsidRPr="00E64B7C" w:rsidRDefault="002C1C2F" w:rsidP="002C1C2F">
            <w:pPr>
              <w:spacing w:after="0"/>
            </w:pPr>
            <w:r w:rsidRPr="00E64B7C">
              <w:t>6 dienos iki pasiūlymų pateikimo termino pabaigos</w:t>
            </w:r>
          </w:p>
        </w:tc>
        <w:tc>
          <w:tcPr>
            <w:tcW w:w="1393" w:type="pct"/>
            <w:tcBorders>
              <w:left w:val="single" w:sz="8" w:space="0" w:color="000000"/>
              <w:right w:val="single" w:sz="8" w:space="0" w:color="000000"/>
            </w:tcBorders>
          </w:tcPr>
          <w:p w:rsidR="002C1C2F" w:rsidRPr="00E64B7C" w:rsidRDefault="002C1C2F" w:rsidP="002C1C2F">
            <w:pPr>
              <w:spacing w:after="0"/>
              <w:rPr>
                <w:i/>
                <w:iCs/>
              </w:rPr>
            </w:pPr>
            <w:r w:rsidRPr="00E64B7C">
              <w:t xml:space="preserve">Visi paaiškinimai, patikslinimai skelbiami CVP IS </w:t>
            </w:r>
            <w:r w:rsidRPr="00E64B7C">
              <w:rPr>
                <w:i/>
                <w:color w:val="000080"/>
              </w:rPr>
              <w:t xml:space="preserve"> </w:t>
            </w:r>
            <w:r w:rsidRPr="00E64B7C">
              <w:t xml:space="preserve">ir išsiunčiami CVP IS susirašinėjimo priemonėmis </w:t>
            </w:r>
          </w:p>
        </w:tc>
      </w:tr>
      <w:tr w:rsidR="002C1C2F" w:rsidRPr="00E64B7C" w:rsidTr="00C668E5">
        <w:trPr>
          <w:trHeight w:val="20"/>
        </w:trPr>
        <w:tc>
          <w:tcPr>
            <w:tcW w:w="1519"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i/>
              </w:rPr>
            </w:pPr>
            <w:r>
              <w:rPr>
                <w:bCs/>
              </w:rPr>
              <w:t>3</w:t>
            </w:r>
            <w:r w:rsidRPr="00E64B7C">
              <w:rPr>
                <w:bCs/>
              </w:rPr>
              <w:t>.4. Pasiūlymų pateikimo terminas</w:t>
            </w:r>
          </w:p>
        </w:tc>
        <w:tc>
          <w:tcPr>
            <w:tcW w:w="760" w:type="pct"/>
            <w:tcBorders>
              <w:top w:val="single" w:sz="8" w:space="0" w:color="000000"/>
              <w:bottom w:val="single" w:sz="8" w:space="0" w:color="000000"/>
              <w:right w:val="single" w:sz="8" w:space="0" w:color="000000"/>
            </w:tcBorders>
          </w:tcPr>
          <w:p w:rsidR="002C1C2F" w:rsidRPr="00E64B7C" w:rsidRDefault="002C1C2F" w:rsidP="002C1C2F">
            <w:pPr>
              <w:spacing w:after="0"/>
              <w:rPr>
                <w:color w:val="0000FF"/>
              </w:rPr>
            </w:pPr>
            <w:r w:rsidRPr="00E64B7C">
              <w:rPr>
                <w:iCs/>
              </w:rPr>
              <w:t>Taikoma</w:t>
            </w:r>
          </w:p>
        </w:tc>
        <w:tc>
          <w:tcPr>
            <w:tcW w:w="1328" w:type="pct"/>
            <w:tcBorders>
              <w:top w:val="single" w:sz="8" w:space="0" w:color="000000"/>
              <w:left w:val="single" w:sz="8" w:space="0" w:color="000000"/>
              <w:bottom w:val="single" w:sz="8" w:space="0" w:color="000000"/>
            </w:tcBorders>
          </w:tcPr>
          <w:p w:rsidR="002C1C2F" w:rsidRPr="00E64B7C" w:rsidRDefault="002C1C2F" w:rsidP="002C1C2F">
            <w:pPr>
              <w:spacing w:after="0"/>
              <w:rPr>
                <w:b/>
                <w:bCs/>
              </w:rPr>
            </w:pPr>
            <w:r w:rsidRPr="00E64B7C">
              <w:rPr>
                <w:b/>
                <w:bCs/>
              </w:rPr>
              <w:t>201</w:t>
            </w:r>
            <w:r>
              <w:rPr>
                <w:b/>
                <w:bCs/>
              </w:rPr>
              <w:t>6</w:t>
            </w:r>
            <w:r w:rsidRPr="00E64B7C">
              <w:rPr>
                <w:b/>
                <w:bCs/>
              </w:rPr>
              <w:t>-</w:t>
            </w:r>
            <w:r>
              <w:rPr>
                <w:b/>
                <w:bCs/>
              </w:rPr>
              <w:t>02-26 d.</w:t>
            </w:r>
          </w:p>
          <w:p w:rsidR="002C1C2F" w:rsidRPr="00E64B7C" w:rsidRDefault="002C1C2F" w:rsidP="002C1C2F">
            <w:pPr>
              <w:spacing w:after="0"/>
              <w:rPr>
                <w:i/>
                <w:iCs/>
                <w:color w:val="FF0000"/>
              </w:rPr>
            </w:pPr>
            <w:r>
              <w:rPr>
                <w:b/>
                <w:bCs/>
              </w:rPr>
              <w:t>10</w:t>
            </w:r>
            <w:r w:rsidRPr="00E64B7C">
              <w:rPr>
                <w:b/>
                <w:bCs/>
              </w:rPr>
              <w:t xml:space="preserve"> val. 00 min.</w:t>
            </w:r>
          </w:p>
        </w:tc>
        <w:tc>
          <w:tcPr>
            <w:tcW w:w="1393"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i/>
                <w:iCs/>
              </w:rPr>
            </w:pPr>
            <w:r w:rsidRPr="00E64B7C">
              <w:t xml:space="preserve">Perkančioji organizacija turi teisę pratęsti pasiūlymų pateikimo terminą, apie tai paskelbdama Viešųjų pirkimų įstatymo nustatyta tvarka  CVP IS susirašinėjimo priemonėmis </w:t>
            </w:r>
            <w:r w:rsidRPr="00E64B7C">
              <w:rPr>
                <w:i/>
                <w:color w:val="000080"/>
              </w:rPr>
              <w:t xml:space="preserve"> </w:t>
            </w:r>
          </w:p>
        </w:tc>
      </w:tr>
      <w:tr w:rsidR="002C1C2F" w:rsidRPr="00E64B7C" w:rsidTr="00C668E5">
        <w:trPr>
          <w:trHeight w:val="20"/>
        </w:trPr>
        <w:tc>
          <w:tcPr>
            <w:tcW w:w="1519"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bCs/>
              </w:rPr>
            </w:pPr>
            <w:r>
              <w:rPr>
                <w:bCs/>
              </w:rPr>
              <w:t>3</w:t>
            </w:r>
            <w:r w:rsidRPr="00E64B7C">
              <w:rPr>
                <w:bCs/>
              </w:rPr>
              <w:t>.5. Susipažinimo su pasiūlymais posėdis</w:t>
            </w:r>
          </w:p>
          <w:p w:rsidR="002C1C2F" w:rsidRPr="00E64B7C" w:rsidRDefault="002C1C2F" w:rsidP="002C1C2F">
            <w:pPr>
              <w:spacing w:after="0"/>
              <w:rPr>
                <w:bCs/>
              </w:rPr>
            </w:pPr>
          </w:p>
          <w:p w:rsidR="002C1C2F" w:rsidRPr="00E64B7C" w:rsidRDefault="002C1C2F" w:rsidP="002C1C2F">
            <w:pPr>
              <w:spacing w:after="0"/>
              <w:rPr>
                <w:bCs/>
              </w:rPr>
            </w:pPr>
          </w:p>
          <w:p w:rsidR="002C1C2F" w:rsidRPr="00E64B7C" w:rsidRDefault="002C1C2F" w:rsidP="002C1C2F">
            <w:pPr>
              <w:spacing w:after="0"/>
              <w:rPr>
                <w:bCs/>
                <w:strike/>
              </w:rPr>
            </w:pPr>
          </w:p>
          <w:p w:rsidR="002C1C2F" w:rsidRPr="00E64B7C" w:rsidRDefault="002C1C2F" w:rsidP="002C1C2F">
            <w:pPr>
              <w:spacing w:after="0"/>
              <w:rPr>
                <w:bCs/>
              </w:rPr>
            </w:pPr>
          </w:p>
        </w:tc>
        <w:tc>
          <w:tcPr>
            <w:tcW w:w="760"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color w:val="0000FF"/>
              </w:rPr>
            </w:pPr>
            <w:r w:rsidRPr="00E64B7C">
              <w:rPr>
                <w:iCs/>
              </w:rPr>
              <w:lastRenderedPageBreak/>
              <w:t>Taikoma</w:t>
            </w:r>
          </w:p>
        </w:tc>
        <w:tc>
          <w:tcPr>
            <w:tcW w:w="1328"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b/>
                <w:bCs/>
              </w:rPr>
            </w:pPr>
            <w:r w:rsidRPr="00E64B7C">
              <w:rPr>
                <w:b/>
                <w:bCs/>
              </w:rPr>
              <w:t>201</w:t>
            </w:r>
            <w:r>
              <w:rPr>
                <w:b/>
                <w:bCs/>
              </w:rPr>
              <w:t>6</w:t>
            </w:r>
            <w:r w:rsidRPr="00E64B7C">
              <w:rPr>
                <w:b/>
                <w:bCs/>
              </w:rPr>
              <w:t>-</w:t>
            </w:r>
            <w:r>
              <w:rPr>
                <w:b/>
                <w:bCs/>
              </w:rPr>
              <w:t>02-26</w:t>
            </w:r>
            <w:r w:rsidRPr="00E64B7C">
              <w:rPr>
                <w:b/>
                <w:bCs/>
              </w:rPr>
              <w:t xml:space="preserve"> d.</w:t>
            </w:r>
          </w:p>
          <w:p w:rsidR="002C1C2F" w:rsidRPr="00E64B7C" w:rsidRDefault="002C1C2F" w:rsidP="002C1C2F">
            <w:pPr>
              <w:spacing w:after="0"/>
              <w:rPr>
                <w:i/>
                <w:iCs/>
                <w:color w:val="FF0000"/>
              </w:rPr>
            </w:pPr>
            <w:r>
              <w:rPr>
                <w:b/>
                <w:bCs/>
              </w:rPr>
              <w:t xml:space="preserve">10 </w:t>
            </w:r>
            <w:r w:rsidRPr="00E64B7C">
              <w:rPr>
                <w:b/>
                <w:bCs/>
              </w:rPr>
              <w:t>val. 00 min.</w:t>
            </w:r>
          </w:p>
        </w:tc>
        <w:tc>
          <w:tcPr>
            <w:tcW w:w="1393"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i/>
                <w:iCs/>
              </w:rPr>
            </w:pPr>
            <w:r w:rsidRPr="00E64B7C">
              <w:t xml:space="preserve">Perkančioji organizacija, pratęsusi pasiūlymų pateikimo </w:t>
            </w:r>
            <w:r w:rsidRPr="00E64B7C">
              <w:lastRenderedPageBreak/>
              <w:t xml:space="preserve">terminą, atitinkamai nukelia ir susipažinimo su pasiūlymais posėdžio dieną ir laiką, apie tai paskelbdama Viešųjų pirkimų įstatymo nustatyta tvarka  CVP IS susirašinėjimo priemonėmis </w:t>
            </w:r>
            <w:r w:rsidRPr="00E64B7C">
              <w:rPr>
                <w:i/>
                <w:color w:val="000080"/>
              </w:rPr>
              <w:t xml:space="preserve"> </w:t>
            </w:r>
          </w:p>
        </w:tc>
      </w:tr>
      <w:tr w:rsidR="002C1C2F" w:rsidRPr="00E64B7C" w:rsidTr="00C668E5">
        <w:trPr>
          <w:trHeight w:val="20"/>
        </w:trPr>
        <w:tc>
          <w:tcPr>
            <w:tcW w:w="1519"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bCs/>
              </w:rPr>
            </w:pPr>
            <w:r>
              <w:rPr>
                <w:bCs/>
              </w:rPr>
              <w:lastRenderedPageBreak/>
              <w:t>3</w:t>
            </w:r>
            <w:r w:rsidRPr="00E64B7C">
              <w:rPr>
                <w:bCs/>
              </w:rPr>
              <w:t>.6. Pasiūlymo galiojimo terminas</w:t>
            </w:r>
          </w:p>
        </w:tc>
        <w:tc>
          <w:tcPr>
            <w:tcW w:w="760"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iCs/>
              </w:rPr>
            </w:pPr>
            <w:r w:rsidRPr="00E64B7C">
              <w:rPr>
                <w:iCs/>
              </w:rPr>
              <w:t>Taikoma</w:t>
            </w:r>
          </w:p>
        </w:tc>
        <w:tc>
          <w:tcPr>
            <w:tcW w:w="1328"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bCs/>
              </w:rPr>
            </w:pPr>
            <w:r w:rsidRPr="00E64B7C">
              <w:rPr>
                <w:bCs/>
              </w:rPr>
              <w:t xml:space="preserve"> iki 201</w:t>
            </w:r>
            <w:r>
              <w:rPr>
                <w:bCs/>
              </w:rPr>
              <w:t>6</w:t>
            </w:r>
            <w:r w:rsidRPr="00E64B7C">
              <w:rPr>
                <w:bCs/>
              </w:rPr>
              <w:t>-</w:t>
            </w:r>
            <w:r>
              <w:rPr>
                <w:bCs/>
              </w:rPr>
              <w:t>0</w:t>
            </w:r>
            <w:r w:rsidR="003138C8">
              <w:rPr>
                <w:bCs/>
              </w:rPr>
              <w:t>4</w:t>
            </w:r>
            <w:r w:rsidRPr="00E64B7C">
              <w:rPr>
                <w:bCs/>
              </w:rPr>
              <w:t>-</w:t>
            </w:r>
            <w:r>
              <w:rPr>
                <w:bCs/>
              </w:rPr>
              <w:t>31</w:t>
            </w:r>
          </w:p>
          <w:p w:rsidR="002C1C2F" w:rsidRPr="00E64B7C" w:rsidRDefault="002C1C2F" w:rsidP="002C1C2F">
            <w:pPr>
              <w:spacing w:after="0"/>
              <w:rPr>
                <w:bCs/>
                <w:color w:val="FF0000"/>
              </w:rPr>
            </w:pPr>
          </w:p>
        </w:tc>
        <w:tc>
          <w:tcPr>
            <w:tcW w:w="1393"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pPr>
            <w:r w:rsidRPr="00E64B7C">
              <w:t xml:space="preserve">Kol nesibaigė pasiūlymų galiojimo laikas, perkančioji organizacija turi teisę prašyti, kad dalyviai pratęstų jų galiojimą iki konkrečiai nurodyto laiko. </w:t>
            </w:r>
          </w:p>
        </w:tc>
      </w:tr>
      <w:tr w:rsidR="002C1C2F" w:rsidRPr="00E64B7C" w:rsidTr="00C668E5">
        <w:trPr>
          <w:trHeight w:val="20"/>
        </w:trPr>
        <w:tc>
          <w:tcPr>
            <w:tcW w:w="1519"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bCs/>
              </w:rPr>
            </w:pPr>
            <w:r>
              <w:rPr>
                <w:bCs/>
              </w:rPr>
              <w:t>3</w:t>
            </w:r>
            <w:r w:rsidRPr="00E64B7C">
              <w:rPr>
                <w:bCs/>
              </w:rPr>
              <w:t>.7. Terminas, per kurį perkančioji organizacija turi patvirtinti to raštu paprašiusiam dalyviui, kad jo siūlomas pasiūlymo galiojimo užtikrinimas yra tinkamas perkančiajai organizacijai</w:t>
            </w:r>
          </w:p>
        </w:tc>
        <w:tc>
          <w:tcPr>
            <w:tcW w:w="760"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iCs/>
              </w:rPr>
            </w:pPr>
            <w:r w:rsidRPr="00E64B7C">
              <w:rPr>
                <w:iCs/>
              </w:rPr>
              <w:t xml:space="preserve">Netaikoma </w:t>
            </w:r>
          </w:p>
        </w:tc>
        <w:tc>
          <w:tcPr>
            <w:tcW w:w="1328"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jc w:val="center"/>
              <w:rPr>
                <w:bCs/>
              </w:rPr>
            </w:pPr>
            <w:r w:rsidRPr="00E64B7C">
              <w:rPr>
                <w:bCs/>
              </w:rPr>
              <w:t>-</w:t>
            </w:r>
          </w:p>
        </w:tc>
        <w:tc>
          <w:tcPr>
            <w:tcW w:w="1393"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jc w:val="center"/>
            </w:pPr>
            <w:r w:rsidRPr="00E64B7C">
              <w:t>–</w:t>
            </w:r>
          </w:p>
        </w:tc>
      </w:tr>
      <w:tr w:rsidR="002C1C2F" w:rsidRPr="00E64B7C" w:rsidTr="00C668E5">
        <w:trPr>
          <w:trHeight w:val="20"/>
        </w:trPr>
        <w:tc>
          <w:tcPr>
            <w:tcW w:w="1519"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bCs/>
              </w:rPr>
            </w:pPr>
            <w:r>
              <w:rPr>
                <w:bCs/>
              </w:rPr>
              <w:t>3</w:t>
            </w:r>
            <w:r w:rsidRPr="00E64B7C">
              <w:rPr>
                <w:bCs/>
              </w:rPr>
              <w:t>.8. Terminas, per kurį perkančioji organizacija privalo informuoti dalyvius apie kvalifikacijos patikrinimo rezultatus</w:t>
            </w:r>
          </w:p>
        </w:tc>
        <w:tc>
          <w:tcPr>
            <w:tcW w:w="760"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iCs/>
              </w:rPr>
            </w:pPr>
            <w:r w:rsidRPr="00E64B7C">
              <w:rPr>
                <w:iCs/>
              </w:rPr>
              <w:t xml:space="preserve">Taikoma </w:t>
            </w:r>
          </w:p>
        </w:tc>
        <w:tc>
          <w:tcPr>
            <w:tcW w:w="1328"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bCs/>
              </w:rPr>
            </w:pPr>
            <w:r w:rsidRPr="00E64B7C">
              <w:rPr>
                <w:bCs/>
              </w:rPr>
              <w:t>Ne vėliau kaip per 3 darbo dienas nuo sprendimo priėmimo dienos</w:t>
            </w:r>
          </w:p>
        </w:tc>
        <w:tc>
          <w:tcPr>
            <w:tcW w:w="1393"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jc w:val="center"/>
            </w:pPr>
            <w:r w:rsidRPr="00E64B7C">
              <w:t>-</w:t>
            </w:r>
          </w:p>
        </w:tc>
      </w:tr>
      <w:tr w:rsidR="002C1C2F" w:rsidRPr="00E64B7C" w:rsidTr="00C668E5">
        <w:trPr>
          <w:trHeight w:val="20"/>
        </w:trPr>
        <w:tc>
          <w:tcPr>
            <w:tcW w:w="1519"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bCs/>
              </w:rPr>
            </w:pPr>
            <w:r>
              <w:rPr>
                <w:bCs/>
              </w:rPr>
              <w:t>3</w:t>
            </w:r>
            <w:r w:rsidRPr="00E64B7C">
              <w:rPr>
                <w:bCs/>
              </w:rPr>
              <w:t>.9. Terminas, per kurį perkančioji organizacija privalo informuoti kiekvieną suinteresuotą dalyvį apie priimtą sprendimą sudaryti sutartį</w:t>
            </w:r>
          </w:p>
        </w:tc>
        <w:tc>
          <w:tcPr>
            <w:tcW w:w="760"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iCs/>
              </w:rPr>
            </w:pPr>
            <w:r w:rsidRPr="00E64B7C">
              <w:rPr>
                <w:iCs/>
              </w:rPr>
              <w:t xml:space="preserve">Taikoma </w:t>
            </w:r>
          </w:p>
        </w:tc>
        <w:tc>
          <w:tcPr>
            <w:tcW w:w="1328"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bCs/>
              </w:rPr>
            </w:pPr>
            <w:r w:rsidRPr="00E64B7C">
              <w:rPr>
                <w:bCs/>
              </w:rPr>
              <w:t>Ne vėliau kaip per 5 darbo dienas nuo sprendimo priėmimo dienos</w:t>
            </w:r>
          </w:p>
        </w:tc>
        <w:tc>
          <w:tcPr>
            <w:tcW w:w="1393"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jc w:val="center"/>
            </w:pPr>
            <w:r w:rsidRPr="00E64B7C">
              <w:t>–</w:t>
            </w:r>
          </w:p>
        </w:tc>
      </w:tr>
      <w:tr w:rsidR="002C1C2F" w:rsidRPr="00E64B7C" w:rsidTr="00C668E5">
        <w:trPr>
          <w:trHeight w:val="20"/>
        </w:trPr>
        <w:tc>
          <w:tcPr>
            <w:tcW w:w="1519"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bCs/>
              </w:rPr>
            </w:pPr>
            <w:r>
              <w:rPr>
                <w:bCs/>
              </w:rPr>
              <w:t>3</w:t>
            </w:r>
            <w:r w:rsidRPr="00E64B7C">
              <w:rPr>
                <w:bCs/>
              </w:rPr>
              <w:t>.10. Terminas, per kurį perkančioji organizacija, dalyviui raštu paprašius, privalo jam nurodyti Viešųjų pirkimų įstatymo 41 straipsnio 2 dalyje nustatytą informaciją</w:t>
            </w:r>
          </w:p>
        </w:tc>
        <w:tc>
          <w:tcPr>
            <w:tcW w:w="760"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iCs/>
              </w:rPr>
            </w:pPr>
            <w:r w:rsidRPr="00E64B7C">
              <w:rPr>
                <w:iCs/>
              </w:rPr>
              <w:t xml:space="preserve">Taikoma </w:t>
            </w:r>
          </w:p>
        </w:tc>
        <w:tc>
          <w:tcPr>
            <w:tcW w:w="1328"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bCs/>
              </w:rPr>
            </w:pPr>
            <w:r w:rsidRPr="00E64B7C">
              <w:rPr>
                <w:bCs/>
              </w:rPr>
              <w:t>Ne vėliau kaip per 15 dienų nuo dalyvio raštu pateikto prašymo gavimo dienos</w:t>
            </w:r>
          </w:p>
        </w:tc>
        <w:tc>
          <w:tcPr>
            <w:tcW w:w="1393"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jc w:val="center"/>
            </w:pPr>
            <w:r w:rsidRPr="00E64B7C">
              <w:t>–</w:t>
            </w:r>
          </w:p>
        </w:tc>
      </w:tr>
      <w:tr w:rsidR="002C1C2F" w:rsidRPr="00E64B7C" w:rsidTr="00C668E5">
        <w:trPr>
          <w:trHeight w:val="20"/>
        </w:trPr>
        <w:tc>
          <w:tcPr>
            <w:tcW w:w="1519"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bCs/>
              </w:rPr>
            </w:pPr>
            <w:r>
              <w:rPr>
                <w:bCs/>
              </w:rPr>
              <w:t>3</w:t>
            </w:r>
            <w:r w:rsidRPr="00E64B7C">
              <w:rPr>
                <w:bCs/>
              </w:rPr>
              <w:t>.11. Pasiūlymo galiojimą užtikrinančio dokumento grąžinimo dalyviui terminas</w:t>
            </w:r>
          </w:p>
        </w:tc>
        <w:tc>
          <w:tcPr>
            <w:tcW w:w="760"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iCs/>
              </w:rPr>
            </w:pPr>
            <w:r w:rsidRPr="00E64B7C">
              <w:rPr>
                <w:iCs/>
              </w:rPr>
              <w:t xml:space="preserve">Netaikoma </w:t>
            </w:r>
          </w:p>
        </w:tc>
        <w:tc>
          <w:tcPr>
            <w:tcW w:w="1328"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jc w:val="center"/>
              <w:rPr>
                <w:bCs/>
              </w:rPr>
            </w:pPr>
            <w:r w:rsidRPr="00E64B7C">
              <w:rPr>
                <w:bCs/>
              </w:rPr>
              <w:t>-</w:t>
            </w:r>
          </w:p>
        </w:tc>
        <w:tc>
          <w:tcPr>
            <w:tcW w:w="1393"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jc w:val="center"/>
            </w:pPr>
            <w:r w:rsidRPr="00E64B7C">
              <w:t>–</w:t>
            </w:r>
          </w:p>
        </w:tc>
      </w:tr>
      <w:tr w:rsidR="002C1C2F" w:rsidRPr="00E64B7C" w:rsidTr="00C668E5">
        <w:trPr>
          <w:trHeight w:val="20"/>
        </w:trPr>
        <w:tc>
          <w:tcPr>
            <w:tcW w:w="1519"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bCs/>
              </w:rPr>
            </w:pPr>
            <w:r>
              <w:rPr>
                <w:bCs/>
              </w:rPr>
              <w:t>3</w:t>
            </w:r>
            <w:r w:rsidRPr="00E64B7C">
              <w:rPr>
                <w:bCs/>
              </w:rPr>
              <w:t>.12. Pretenzijos perkančiajai organizacijai pateikimo terminas</w:t>
            </w:r>
          </w:p>
        </w:tc>
        <w:tc>
          <w:tcPr>
            <w:tcW w:w="760"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iCs/>
              </w:rPr>
            </w:pPr>
            <w:r w:rsidRPr="00E64B7C">
              <w:rPr>
                <w:iCs/>
              </w:rPr>
              <w:t>Taikoma</w:t>
            </w:r>
          </w:p>
        </w:tc>
        <w:tc>
          <w:tcPr>
            <w:tcW w:w="1328" w:type="pct"/>
            <w:tcBorders>
              <w:top w:val="single" w:sz="8" w:space="0" w:color="000000"/>
              <w:left w:val="single" w:sz="8" w:space="0" w:color="000000"/>
              <w:bottom w:val="single" w:sz="8" w:space="0" w:color="000000"/>
              <w:right w:val="single" w:sz="8" w:space="0" w:color="000000"/>
            </w:tcBorders>
          </w:tcPr>
          <w:p w:rsidR="002C1C2F" w:rsidRPr="00E64B7C" w:rsidRDefault="002C1C2F" w:rsidP="00A024BA">
            <w:pPr>
              <w:spacing w:after="0"/>
              <w:rPr>
                <w:bCs/>
              </w:rPr>
            </w:pPr>
            <w:r w:rsidRPr="00E64B7C">
              <w:rPr>
                <w:bCs/>
              </w:rPr>
              <w:t>Ne vėliau kaip per 15 dienų nuo perkančiosios organizacijos pranešimo raštu apie jos priimtą sprendimą išsiuntimo tiekėjams dienos arba 10 dienų nuo paskelbimo apie perkančiosios organizacijos priimtus sprendimus, jeigu Viešųjų pirkimų įstatymas nenumato reikalavimo raštu informuoti tiekėjus apie perkančiosios organizacijos priimtus sprendimus</w:t>
            </w:r>
          </w:p>
        </w:tc>
        <w:tc>
          <w:tcPr>
            <w:tcW w:w="1393"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jc w:val="center"/>
            </w:pPr>
            <w:r w:rsidRPr="00E64B7C">
              <w:t>–</w:t>
            </w:r>
          </w:p>
        </w:tc>
      </w:tr>
      <w:tr w:rsidR="002C1C2F" w:rsidRPr="00E64B7C" w:rsidTr="00C668E5">
        <w:trPr>
          <w:trHeight w:val="20"/>
        </w:trPr>
        <w:tc>
          <w:tcPr>
            <w:tcW w:w="1519"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bCs/>
              </w:rPr>
            </w:pPr>
            <w:r>
              <w:rPr>
                <w:bCs/>
              </w:rPr>
              <w:t>3</w:t>
            </w:r>
            <w:r w:rsidRPr="00E64B7C">
              <w:rPr>
                <w:bCs/>
              </w:rPr>
              <w:t>.13. Terminas, per kurį perkančioji organizacija privalo išnagrinėti tiekėjo pretenziją ir priimti motyvuotą sprendimą</w:t>
            </w:r>
          </w:p>
        </w:tc>
        <w:tc>
          <w:tcPr>
            <w:tcW w:w="760"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iCs/>
              </w:rPr>
            </w:pPr>
            <w:r w:rsidRPr="00E64B7C">
              <w:rPr>
                <w:iCs/>
              </w:rPr>
              <w:t>Taikoma</w:t>
            </w:r>
          </w:p>
        </w:tc>
        <w:tc>
          <w:tcPr>
            <w:tcW w:w="1328"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bCs/>
              </w:rPr>
            </w:pPr>
            <w:r w:rsidRPr="00E64B7C">
              <w:rPr>
                <w:bCs/>
              </w:rPr>
              <w:t>Ne vėliau kaip per 5 darbo dienas nuo pretenzijos gavimo dienos</w:t>
            </w:r>
          </w:p>
        </w:tc>
        <w:tc>
          <w:tcPr>
            <w:tcW w:w="1393"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jc w:val="center"/>
            </w:pPr>
            <w:r w:rsidRPr="00E64B7C">
              <w:t>–</w:t>
            </w:r>
          </w:p>
        </w:tc>
      </w:tr>
      <w:tr w:rsidR="002C1C2F" w:rsidRPr="00E64B7C" w:rsidTr="00C668E5">
        <w:trPr>
          <w:trHeight w:val="20"/>
        </w:trPr>
        <w:tc>
          <w:tcPr>
            <w:tcW w:w="1519"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bCs/>
              </w:rPr>
            </w:pPr>
            <w:r>
              <w:rPr>
                <w:bCs/>
              </w:rPr>
              <w:lastRenderedPageBreak/>
              <w:t>3</w:t>
            </w:r>
            <w:r w:rsidRPr="00E64B7C">
              <w:rPr>
                <w:bCs/>
              </w:rPr>
              <w:t>.14. Terminas, per kurį perkančioji organizacija privalo, išnagrinėjusi tiekėjo pretenziją, apie priimtą sprendimą raštu pranešti pretenziją pateikusiam tiekėjui ir suinteresuotiems dalyviams</w:t>
            </w:r>
          </w:p>
        </w:tc>
        <w:tc>
          <w:tcPr>
            <w:tcW w:w="760"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iCs/>
              </w:rPr>
            </w:pPr>
            <w:r w:rsidRPr="00E64B7C">
              <w:rPr>
                <w:iCs/>
              </w:rPr>
              <w:t>Taikoma</w:t>
            </w:r>
          </w:p>
        </w:tc>
        <w:tc>
          <w:tcPr>
            <w:tcW w:w="1328"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bCs/>
              </w:rPr>
            </w:pPr>
            <w:r w:rsidRPr="00E64B7C">
              <w:rPr>
                <w:bCs/>
              </w:rPr>
              <w:t>Ne vėliau kaip kitą darbo dieną nuo sprendimo priėmimo dienos</w:t>
            </w:r>
          </w:p>
        </w:tc>
        <w:tc>
          <w:tcPr>
            <w:tcW w:w="1393"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pPr>
            <w:r w:rsidRPr="00E64B7C">
              <w:t>Pretenziją pateikęs tiekėjas ir suinteresuoti dalyviai taip pat informuojami apie anksčiau praneštų pirkimo procedūrų terminų pasikeitimą, jei tokie pakeitimai buvo</w:t>
            </w:r>
          </w:p>
        </w:tc>
      </w:tr>
      <w:tr w:rsidR="002C1C2F" w:rsidRPr="00E64B7C" w:rsidTr="00C668E5">
        <w:trPr>
          <w:trHeight w:val="20"/>
        </w:trPr>
        <w:tc>
          <w:tcPr>
            <w:tcW w:w="1519"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bCs/>
              </w:rPr>
            </w:pPr>
            <w:r>
              <w:rPr>
                <w:bCs/>
              </w:rPr>
              <w:t>3</w:t>
            </w:r>
            <w:r w:rsidRPr="00E64B7C">
              <w:rPr>
                <w:bCs/>
              </w:rPr>
              <w:t>.15. Ieškinio teismui (išskyrus ieškinį dėl pirkimo sutarties pripažinimo negaliojančia) pateikimo terminas</w:t>
            </w:r>
          </w:p>
        </w:tc>
        <w:tc>
          <w:tcPr>
            <w:tcW w:w="760"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iCs/>
              </w:rPr>
            </w:pPr>
            <w:r w:rsidRPr="00E64B7C">
              <w:rPr>
                <w:iCs/>
              </w:rPr>
              <w:t>Taikoma</w:t>
            </w:r>
          </w:p>
        </w:tc>
        <w:tc>
          <w:tcPr>
            <w:tcW w:w="1328" w:type="pct"/>
            <w:tcBorders>
              <w:top w:val="single" w:sz="8" w:space="0" w:color="000000"/>
              <w:left w:val="single" w:sz="8" w:space="0" w:color="000000"/>
              <w:bottom w:val="single" w:sz="8" w:space="0" w:color="000000"/>
              <w:right w:val="single" w:sz="8" w:space="0" w:color="000000"/>
            </w:tcBorders>
          </w:tcPr>
          <w:p w:rsidR="002C1C2F" w:rsidRPr="00E64B7C" w:rsidRDefault="002C1C2F" w:rsidP="00A024BA">
            <w:pPr>
              <w:spacing w:after="0"/>
              <w:rPr>
                <w:bCs/>
              </w:rPr>
            </w:pPr>
            <w:r w:rsidRPr="00E64B7C">
              <w:rPr>
                <w:bCs/>
              </w:rPr>
              <w:t>Ne vėliau kaip per 15 dienų nuo perkančiosios organizacijos pranešimo raštu apie jos priimtą sprendimą išsiuntimo tiekėjams dienos arba 10 dienų nuo paskelbimo apie perkančiosios organizacijos priimtus sprendimus, jeigu Viešųjų pirkimų įstatymas nenumato reikalavimo raštu informuoti tiekėjus apie perkančiosios organizacijos priimtus sprendimus</w:t>
            </w:r>
          </w:p>
        </w:tc>
        <w:tc>
          <w:tcPr>
            <w:tcW w:w="1393"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jc w:val="center"/>
            </w:pPr>
            <w:r w:rsidRPr="00E64B7C">
              <w:t>–</w:t>
            </w:r>
          </w:p>
        </w:tc>
      </w:tr>
      <w:tr w:rsidR="002C1C2F" w:rsidRPr="00E64B7C" w:rsidTr="00C668E5">
        <w:trPr>
          <w:trHeight w:val="20"/>
        </w:trPr>
        <w:tc>
          <w:tcPr>
            <w:tcW w:w="1519"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bCs/>
              </w:rPr>
            </w:pPr>
            <w:r>
              <w:rPr>
                <w:bCs/>
              </w:rPr>
              <w:t>13</w:t>
            </w:r>
            <w:r w:rsidRPr="00E64B7C">
              <w:rPr>
                <w:bCs/>
              </w:rPr>
              <w:t>.16. Pirkimo sutarties sudarymo atidėjimo terminas (toliau – atidėjimo terminas), per kurį negali būti sudaroma pirkimo sutartis</w:t>
            </w:r>
          </w:p>
          <w:p w:rsidR="002C1C2F" w:rsidRPr="00E64B7C" w:rsidRDefault="002C1C2F" w:rsidP="002C1C2F">
            <w:pPr>
              <w:spacing w:after="0"/>
              <w:rPr>
                <w:bCs/>
              </w:rPr>
            </w:pPr>
          </w:p>
        </w:tc>
        <w:tc>
          <w:tcPr>
            <w:tcW w:w="760"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iCs/>
              </w:rPr>
            </w:pPr>
            <w:r w:rsidRPr="00E64B7C">
              <w:rPr>
                <w:iCs/>
              </w:rPr>
              <w:t xml:space="preserve">Taikoma </w:t>
            </w:r>
          </w:p>
        </w:tc>
        <w:tc>
          <w:tcPr>
            <w:tcW w:w="1328"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rPr>
                <w:bCs/>
              </w:rPr>
            </w:pPr>
            <w:r w:rsidRPr="00E64B7C">
              <w:rPr>
                <w:bCs/>
              </w:rPr>
              <w:t xml:space="preserve">Ne vėliau kaip per 15 dienų, skaičiuojant nuo pranešimo apie sprendimą sudaryti pirkimo sutartį išsiuntimo iš perkančiosios organizacijos suinteresuotiems dalyviams dienos, išskyrus išimtis, numatytas Viešųjų pirkimų įstatymo 18 straipsnio 9 dalyje    </w:t>
            </w:r>
          </w:p>
        </w:tc>
        <w:tc>
          <w:tcPr>
            <w:tcW w:w="1393" w:type="pct"/>
            <w:tcBorders>
              <w:top w:val="single" w:sz="8" w:space="0" w:color="000000"/>
              <w:left w:val="single" w:sz="8" w:space="0" w:color="000000"/>
              <w:bottom w:val="single" w:sz="8" w:space="0" w:color="000000"/>
              <w:right w:val="single" w:sz="8" w:space="0" w:color="000000"/>
            </w:tcBorders>
          </w:tcPr>
          <w:p w:rsidR="002C1C2F" w:rsidRPr="00E64B7C" w:rsidRDefault="002C1C2F" w:rsidP="002C1C2F">
            <w:pPr>
              <w:spacing w:after="0"/>
            </w:pPr>
            <w:r w:rsidRPr="00E64B7C">
              <w:t>–</w:t>
            </w:r>
          </w:p>
        </w:tc>
      </w:tr>
    </w:tbl>
    <w:p w:rsidR="00793F97" w:rsidRPr="00AF66C7" w:rsidRDefault="00793F97" w:rsidP="00793F97">
      <w:pPr>
        <w:spacing w:after="0" w:line="360" w:lineRule="atLeast"/>
        <w:ind w:right="11" w:firstLine="550"/>
        <w:jc w:val="both"/>
        <w:rPr>
          <w:sz w:val="24"/>
          <w:szCs w:val="24"/>
        </w:rPr>
      </w:pPr>
    </w:p>
    <w:p w:rsidR="00793F97" w:rsidRPr="00AF66C7" w:rsidRDefault="00793F97" w:rsidP="00793F97">
      <w:pPr>
        <w:spacing w:after="0" w:line="360" w:lineRule="atLeast"/>
        <w:ind w:right="12" w:firstLine="1296"/>
        <w:jc w:val="center"/>
        <w:rPr>
          <w:b/>
          <w:sz w:val="24"/>
          <w:szCs w:val="24"/>
        </w:rPr>
      </w:pPr>
      <w:r w:rsidRPr="00AF66C7">
        <w:rPr>
          <w:b/>
          <w:sz w:val="24"/>
          <w:szCs w:val="24"/>
        </w:rPr>
        <w:t>4</w:t>
      </w:r>
      <w:r w:rsidRPr="00AF66C7">
        <w:rPr>
          <w:sz w:val="24"/>
          <w:szCs w:val="24"/>
        </w:rPr>
        <w:t xml:space="preserve">. </w:t>
      </w:r>
      <w:r w:rsidRPr="00AF66C7">
        <w:rPr>
          <w:b/>
          <w:sz w:val="24"/>
          <w:szCs w:val="24"/>
        </w:rPr>
        <w:t>ŪKIO SUBJEKTŲ GRUPĖS DALYVAVIMAS PIRKIMO PROCEDŪROSE</w:t>
      </w:r>
    </w:p>
    <w:p w:rsidR="00793F97" w:rsidRPr="00AF66C7" w:rsidRDefault="00793F97" w:rsidP="00793F97">
      <w:pPr>
        <w:spacing w:after="0" w:line="360" w:lineRule="atLeast"/>
        <w:ind w:right="12" w:firstLine="1296"/>
        <w:jc w:val="center"/>
        <w:rPr>
          <w:b/>
          <w:sz w:val="24"/>
          <w:szCs w:val="24"/>
        </w:rPr>
      </w:pPr>
    </w:p>
    <w:p w:rsidR="000D2265" w:rsidRPr="00994370" w:rsidRDefault="000D2265" w:rsidP="000D2265">
      <w:pPr>
        <w:spacing w:after="0"/>
        <w:ind w:firstLine="851"/>
        <w:jc w:val="both"/>
      </w:pPr>
      <w:r>
        <w:t>4.1.</w:t>
      </w:r>
      <w:r w:rsidRPr="00994370">
        <w:t> Jei pirkimo procedūrose dalyvauja ūkio subjektų grupė, ji pateikia jungtinės veiklos sutarties skaitmeninę kopiją. Jungtinės veiklos sutartyje turi būti nurodyti kiekvienos šios sutarties šalies įsipareigojimai vykdant numatomą su perkančiąja organizacija sudaryti pirkimo sutartį, šių įsipareigojimų vertės dalis,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p>
    <w:p w:rsidR="000D2265" w:rsidRPr="00994370" w:rsidRDefault="000D2265" w:rsidP="000D2265">
      <w:pPr>
        <w:spacing w:after="0"/>
        <w:ind w:firstLine="851"/>
        <w:jc w:val="both"/>
      </w:pPr>
      <w:r>
        <w:t>4.2.</w:t>
      </w:r>
      <w:r w:rsidRPr="00994370">
        <w:t>. Perkančioji organizacija nereikalauja, kad ūkio subjektų grupės pateiktą pasiūlymą pripažinus geriausiu ir perkančiajai organizacijai pasiūlius sudaryti pirkimo sutartį, ši ūkio subjektų grupė įgautų tam tikrą teisinę formą.</w:t>
      </w:r>
    </w:p>
    <w:p w:rsidR="00793F97" w:rsidRPr="00AF66C7" w:rsidRDefault="00793F97" w:rsidP="00793F97">
      <w:pPr>
        <w:tabs>
          <w:tab w:val="left" w:pos="660"/>
          <w:tab w:val="left" w:pos="1100"/>
        </w:tabs>
        <w:spacing w:after="0" w:line="360" w:lineRule="atLeast"/>
        <w:ind w:right="12"/>
        <w:jc w:val="both"/>
        <w:rPr>
          <w:sz w:val="24"/>
          <w:szCs w:val="24"/>
        </w:rPr>
      </w:pPr>
    </w:p>
    <w:p w:rsidR="00793F97" w:rsidRPr="00AF66C7" w:rsidRDefault="00793F97" w:rsidP="00793F97">
      <w:pPr>
        <w:spacing w:after="0" w:line="360" w:lineRule="atLeast"/>
        <w:ind w:right="12" w:firstLine="1296"/>
        <w:jc w:val="center"/>
        <w:rPr>
          <w:b/>
          <w:sz w:val="24"/>
          <w:szCs w:val="24"/>
        </w:rPr>
      </w:pPr>
      <w:r w:rsidRPr="00AF66C7">
        <w:rPr>
          <w:b/>
          <w:sz w:val="24"/>
          <w:szCs w:val="24"/>
        </w:rPr>
        <w:t>5. TIEKĖJŲ KVALIFIKACIJOS REIKALAVIMAI</w:t>
      </w:r>
    </w:p>
    <w:p w:rsidR="00793F97" w:rsidRPr="00AF66C7" w:rsidRDefault="00793F97" w:rsidP="00793F97">
      <w:pPr>
        <w:spacing w:after="0" w:line="360" w:lineRule="atLeast"/>
        <w:ind w:right="12" w:firstLine="1296"/>
        <w:jc w:val="center"/>
        <w:rPr>
          <w:b/>
          <w:sz w:val="24"/>
          <w:szCs w:val="24"/>
        </w:rPr>
      </w:pPr>
    </w:p>
    <w:p w:rsidR="00793F97" w:rsidRPr="00A97FA2" w:rsidRDefault="00793F97" w:rsidP="00793F97">
      <w:pPr>
        <w:pStyle w:val="Heading2"/>
        <w:numPr>
          <w:ilvl w:val="0"/>
          <w:numId w:val="0"/>
        </w:numPr>
        <w:tabs>
          <w:tab w:val="left" w:pos="770"/>
          <w:tab w:val="left" w:pos="1100"/>
        </w:tabs>
        <w:spacing w:line="360" w:lineRule="atLeast"/>
        <w:ind w:firstLine="879"/>
        <w:rPr>
          <w:lang w:val="lt-LT"/>
        </w:rPr>
      </w:pPr>
      <w:r w:rsidRPr="00A97FA2">
        <w:rPr>
          <w:lang w:val="lt-LT"/>
        </w:rPr>
        <w:t>5.1. Tiekėjas, dalyvaujantis pirkime, turi atitikti šiuos minimalius kvalifikacijos reikalavimus ir pateikti lentelėse nurodytus kvalifikacinius reikalavimus įrodančius dokumentus:</w:t>
      </w:r>
    </w:p>
    <w:p w:rsidR="00793F97" w:rsidRPr="00AF66C7" w:rsidRDefault="00A024BA" w:rsidP="00793F97">
      <w:pPr>
        <w:pStyle w:val="Heading2"/>
        <w:numPr>
          <w:ilvl w:val="0"/>
          <w:numId w:val="0"/>
        </w:numPr>
        <w:tabs>
          <w:tab w:val="left" w:pos="770"/>
          <w:tab w:val="left" w:pos="1100"/>
        </w:tabs>
        <w:spacing w:line="360" w:lineRule="auto"/>
        <w:ind w:firstLine="550"/>
        <w:jc w:val="right"/>
        <w:rPr>
          <w:b/>
          <w:lang w:val="lt-LT"/>
        </w:rPr>
      </w:pPr>
      <w:r>
        <w:rPr>
          <w:b/>
          <w:lang w:val="lt-LT"/>
        </w:rPr>
        <w:t>2</w:t>
      </w:r>
      <w:r w:rsidR="00D146BC" w:rsidRPr="00D146BC">
        <w:rPr>
          <w:b/>
          <w:lang w:val="lt-LT"/>
        </w:rPr>
        <w:t>.</w:t>
      </w:r>
      <w:r w:rsidR="00D146BC">
        <w:rPr>
          <w:b/>
          <w:lang w:val="lt-LT"/>
        </w:rPr>
        <w:t xml:space="preserve"> </w:t>
      </w:r>
      <w:r w:rsidR="00793F97" w:rsidRPr="00D146BC">
        <w:rPr>
          <w:b/>
          <w:lang w:val="lt-LT"/>
        </w:rPr>
        <w:t xml:space="preserve"> lentelė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5000"/>
        <w:gridCol w:w="4548"/>
      </w:tblGrid>
      <w:tr w:rsidR="00517E33" w:rsidRPr="00AF66C7" w:rsidTr="00B70E18">
        <w:trPr>
          <w:trHeight w:val="423"/>
        </w:trPr>
        <w:tc>
          <w:tcPr>
            <w:tcW w:w="5000" w:type="pct"/>
            <w:gridSpan w:val="3"/>
          </w:tcPr>
          <w:p w:rsidR="00517E33" w:rsidRPr="009F158A" w:rsidRDefault="00517E33" w:rsidP="00517E33">
            <w:pPr>
              <w:spacing w:after="0" w:line="240" w:lineRule="auto"/>
              <w:ind w:left="-779" w:right="-149" w:firstLine="851"/>
              <w:jc w:val="both"/>
              <w:rPr>
                <w:b/>
              </w:rPr>
            </w:pPr>
            <w:r w:rsidRPr="009F158A">
              <w:t>Eil. Nr.</w:t>
            </w:r>
          </w:p>
        </w:tc>
      </w:tr>
      <w:tr w:rsidR="00517E33" w:rsidRPr="00AF66C7" w:rsidTr="00BB151B">
        <w:trPr>
          <w:trHeight w:val="602"/>
        </w:trPr>
        <w:tc>
          <w:tcPr>
            <w:tcW w:w="564" w:type="pct"/>
          </w:tcPr>
          <w:p w:rsidR="00517E33" w:rsidRPr="009F158A" w:rsidRDefault="00517E33" w:rsidP="00517E33">
            <w:pPr>
              <w:spacing w:after="0" w:line="240" w:lineRule="auto"/>
              <w:ind w:left="-779" w:right="-149" w:firstLine="851"/>
              <w:jc w:val="both"/>
            </w:pPr>
            <w:r>
              <w:t>1.</w:t>
            </w:r>
          </w:p>
        </w:tc>
        <w:tc>
          <w:tcPr>
            <w:tcW w:w="2323" w:type="pct"/>
          </w:tcPr>
          <w:p w:rsidR="00517E33" w:rsidRPr="009F158A" w:rsidRDefault="00517E33" w:rsidP="00517E33">
            <w:pPr>
              <w:spacing w:after="0" w:line="240" w:lineRule="auto"/>
              <w:rPr>
                <w:b/>
                <w:color w:val="000000"/>
              </w:rPr>
            </w:pPr>
            <w:r w:rsidRPr="009F158A">
              <w:rPr>
                <w:bCs/>
                <w:color w:val="000000"/>
              </w:rPr>
              <w:t xml:space="preserve">Tiekėjas (fizinis asmuo) arba tiekėjo (juridinio asmens) vadovas ar ūkinės bendrijos narys(nariai), turintis(turintys) teisę juridinio asmens vardu sudaryti </w:t>
            </w:r>
            <w:r w:rsidRPr="009F158A">
              <w:rPr>
                <w:bCs/>
                <w:color w:val="000000"/>
              </w:rPr>
              <w:lastRenderedPageBreak/>
              <w:t>sandorį, ir buhalteris</w:t>
            </w:r>
            <w:r w:rsidRPr="009F158A">
              <w:rPr>
                <w:color w:val="000000"/>
              </w:rPr>
              <w:t xml:space="preserve"> (buhalteriai) ar kitas (kiti) asmuo (asmenys), turintis (turintys) teisę surašyti ir pasirašyti tiekėjo apskaitos dokumentus, neturi teistumo (arba teistumas yra išnykęs ar panaikintas), dėl </w:t>
            </w:r>
            <w:r w:rsidRPr="009F158A">
              <w:rPr>
                <w:bCs/>
                <w:color w:val="000000"/>
              </w:rPr>
              <w:t xml:space="preserve">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tiekėjo iš kitos valstybės nėra priimtas ir įsiteisėjęs apkaltinamasis teismo nuosprendis už </w:t>
            </w:r>
            <w:smartTag w:uri="schemas-tilde-lv/tildestengine" w:element="date">
              <w:smartTagPr>
                <w:attr w:name="Year" w:val="2004"/>
                <w:attr w:name="Month" w:val="3"/>
                <w:attr w:name="Day" w:val="31"/>
              </w:smartTagPr>
              <w:smartTag w:uri="urn:schemas-microsoft-com:office:smarttags" w:element="metricconverter">
                <w:smartTagPr>
                  <w:attr w:name="ProductID" w:val="2004 m"/>
                </w:smartTagPr>
                <w:smartTag w:uri="schemas-tilde-lv/tildestengine" w:element="metric">
                  <w:smartTagPr>
                    <w:attr w:name="metric_text" w:val="m"/>
                    <w:attr w:name="metric_value" w:val="2004"/>
                  </w:smartTagPr>
                  <w:r w:rsidRPr="009F158A">
                    <w:rPr>
                      <w:bCs/>
                      <w:color w:val="000000"/>
                    </w:rPr>
                    <w:t>2004 m</w:t>
                  </w:r>
                </w:smartTag>
              </w:smartTag>
              <w:r w:rsidRPr="009F158A">
                <w:rPr>
                  <w:bCs/>
                  <w:color w:val="000000"/>
                </w:rPr>
                <w:t>. kovo 31 d.</w:t>
              </w:r>
            </w:smartTag>
            <w:r w:rsidRPr="009F158A">
              <w:rPr>
                <w:bCs/>
                <w:color w:val="000000"/>
              </w:rPr>
              <w:t xml:space="preserve"> Europos Parlamento ir Tarybos direktyvos 2004/18/EB dėl viešojo darbų, prekių ir paslaugų pirkimo sutarčių sudarymo tvarkos derinimo 45 straipsnio 1 dalyje išvardytuose Europos Sąjungos teisės aktuose apibrėžtus nusikaltimus.</w:t>
            </w:r>
          </w:p>
        </w:tc>
        <w:tc>
          <w:tcPr>
            <w:tcW w:w="2113" w:type="pct"/>
          </w:tcPr>
          <w:p w:rsidR="00517E33" w:rsidRPr="009F158A" w:rsidRDefault="00517E33" w:rsidP="00517E33">
            <w:pPr>
              <w:spacing w:after="0" w:line="240" w:lineRule="auto"/>
            </w:pPr>
            <w:r w:rsidRPr="009F158A">
              <w:lastRenderedPageBreak/>
              <w:t xml:space="preserve">Išrašas iš teismo sprendimo arba Informatikos ir ryšių departamento prie Vidaus reikalų ministerijos ar valstybės įmonės Registrų centro </w:t>
            </w:r>
            <w:r w:rsidRPr="009F158A">
              <w:lastRenderedPageBreak/>
              <w:t>Lietuvos Respublikos Vyriausybės nustatyta tvarka išduotas dokumentas, patvirtinantis jungtinius kompetentingų institucijų tvarkomus duomenis, arba atitinkamos užsienio šalies institucijos dokumentas (originalas arba tinkamai patvirtinta kopija), išduotas ne anksčiau kaip</w:t>
            </w:r>
            <w:r w:rsidRPr="009F158A">
              <w:rPr>
                <w:i/>
              </w:rPr>
              <w:t xml:space="preserve"> </w:t>
            </w:r>
            <w:r w:rsidRPr="009F158A">
              <w:t xml:space="preserve">30 dienų iki pasiūlymų pateikimo termino pabaigos. Jei dokumentas išduotas ankščiau, tačiau jo galiojimo  terminas ilgesnis nei pasiūlymų pateikimo terminas, toks dokumentas jo galiojimo laikotarpiu yra priimtinas. </w:t>
            </w:r>
          </w:p>
          <w:p w:rsidR="00517E33" w:rsidRPr="009F158A" w:rsidRDefault="00517E33" w:rsidP="00517E33">
            <w:pPr>
              <w:spacing w:after="0" w:line="240" w:lineRule="auto"/>
            </w:pPr>
          </w:p>
          <w:p w:rsidR="00517E33" w:rsidRPr="009F158A" w:rsidRDefault="00517E33" w:rsidP="00517E33">
            <w:pPr>
              <w:spacing w:after="0" w:line="240" w:lineRule="auto"/>
              <w:rPr>
                <w:b/>
              </w:rPr>
            </w:pPr>
            <w:r w:rsidRPr="009F158A">
              <w:rPr>
                <w:b/>
                <w:u w:val="single"/>
              </w:rPr>
              <w:t>Pateikiama skaitmeninė dokumento kopija</w:t>
            </w:r>
            <w:r w:rsidRPr="009F158A">
              <w:rPr>
                <w:u w:val="single"/>
              </w:rPr>
              <w:t>.</w:t>
            </w:r>
          </w:p>
        </w:tc>
      </w:tr>
      <w:tr w:rsidR="00517E33" w:rsidRPr="00AF66C7" w:rsidTr="00BB151B">
        <w:tc>
          <w:tcPr>
            <w:tcW w:w="564" w:type="pct"/>
          </w:tcPr>
          <w:p w:rsidR="00517E33" w:rsidRPr="009F158A" w:rsidRDefault="00517E33" w:rsidP="00517E33">
            <w:pPr>
              <w:spacing w:after="0" w:line="240" w:lineRule="auto"/>
              <w:ind w:left="-779" w:right="-149" w:firstLine="851"/>
              <w:jc w:val="both"/>
            </w:pPr>
            <w:r>
              <w:lastRenderedPageBreak/>
              <w:t>2.</w:t>
            </w:r>
          </w:p>
        </w:tc>
        <w:tc>
          <w:tcPr>
            <w:tcW w:w="2323" w:type="pct"/>
          </w:tcPr>
          <w:p w:rsidR="00517E33" w:rsidRPr="009F158A" w:rsidRDefault="00517E33" w:rsidP="00517E33">
            <w:pPr>
              <w:spacing w:after="0" w:line="240" w:lineRule="auto"/>
            </w:pPr>
            <w:r w:rsidRPr="009F158A">
              <w:t>Tiekėjas nėra bankrutavęs, likviduojamas, su kreditoriais sudaręs taikos sutarties, sustabdęs ar apribojęs savo veiklos arba jo padėtis pagal šalies, kurioje jis registruotas, įstatymus nėra tokia pati ar panaši. Jam nėra iškelta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2113" w:type="pct"/>
          </w:tcPr>
          <w:p w:rsidR="00517E33" w:rsidRPr="009F158A" w:rsidRDefault="00517E33" w:rsidP="00517E33">
            <w:pPr>
              <w:spacing w:after="0" w:line="240" w:lineRule="auto"/>
            </w:pPr>
            <w:r w:rsidRPr="009F158A">
              <w:t>1) Valstybės įmonės Registrų centro arba atitinkamos užsienio šalies institucijos išduotas dokumentas (originalas arba tinkamai patvirtinta kopija), patvirtinantis, kad tiekėjas nėra bankrutavęs, likviduojamas, jam nėra iškelta bankroto byla ar vykdomas bankroto procesas ne teismo tvarka, nėra siekiama priverstinio likvidavimo procedūros ar susitarimo su kreditoriais, arba išrašas iš teismo sprendimo išduotas ne ankščiau kaip  30 dienų iki pasiūlymų pateikimo termino pabaigos. Jei dokumentas išduotas anksčiau, tačiau jo galiojimo terminas ilgesnis nei pasiūlymų pateikimo terminas, toks dokumentas jo galiojimo laikotarpiu yra priimtinas.</w:t>
            </w:r>
          </w:p>
          <w:p w:rsidR="00517E33" w:rsidRPr="009F158A" w:rsidRDefault="00517E33" w:rsidP="00517E33">
            <w:pPr>
              <w:spacing w:after="0" w:line="240" w:lineRule="auto"/>
              <w:jc w:val="both"/>
            </w:pPr>
            <w:r w:rsidRPr="009F158A">
              <w:rPr>
                <w:b/>
                <w:u w:val="single"/>
              </w:rPr>
              <w:t>Pateikiama skaitmeninė dokumento kopija</w:t>
            </w:r>
            <w:r w:rsidRPr="009F158A">
              <w:rPr>
                <w:u w:val="single"/>
              </w:rPr>
              <w:t>.</w:t>
            </w:r>
          </w:p>
          <w:p w:rsidR="00517E33" w:rsidRPr="009F158A" w:rsidRDefault="00517E33" w:rsidP="00517E33">
            <w:pPr>
              <w:spacing w:after="0" w:line="240" w:lineRule="auto"/>
            </w:pPr>
            <w:r w:rsidRPr="009F158A">
              <w:t xml:space="preserve">2) Tiekėjo deklaracija (šių konkurso sąlygų </w:t>
            </w:r>
            <w:r>
              <w:t>3</w:t>
            </w:r>
            <w:r w:rsidRPr="009F158A">
              <w:t xml:space="preserve"> priedas), patvirtinanti, kad tiekėjas nėra su kreditoriais sudaręs taikos sutarties, sustabdęs ar apribojęs savo veiklos, arba atitinkamos užsienio šalies institucijos išduotas dokumentas, patvirtinantis, kad tiekėjas nėra su kreditoriais sudaręs taikos sutarties, sustabdęs ar apribojęs savo veiklos arba jo padėtis pagal šalies, kurioje jis registruotas, įstatymus nėra tokia pati ar panaši, arba priesaikos ar oficiali deklaracija, jei atitinkamoje šalyje neišduodamas minėtas dokumentas arba jis neapima visų keliamų klausimų.</w:t>
            </w:r>
          </w:p>
          <w:p w:rsidR="00517E33" w:rsidRPr="009F158A" w:rsidRDefault="00517E33" w:rsidP="00517E33">
            <w:pPr>
              <w:spacing w:after="0" w:line="240" w:lineRule="auto"/>
              <w:rPr>
                <w:b/>
                <w:u w:val="single"/>
              </w:rPr>
            </w:pPr>
            <w:r w:rsidRPr="009F158A">
              <w:rPr>
                <w:b/>
                <w:u w:val="single"/>
              </w:rPr>
              <w:t>Pateikiamas dokumentas elektroninėje formoje</w:t>
            </w:r>
            <w:r w:rsidRPr="009F158A">
              <w:rPr>
                <w:u w:val="single"/>
              </w:rPr>
              <w:t>.</w:t>
            </w:r>
          </w:p>
        </w:tc>
      </w:tr>
      <w:tr w:rsidR="00517E33" w:rsidRPr="00AF66C7" w:rsidTr="00BB151B">
        <w:trPr>
          <w:trHeight w:val="1961"/>
        </w:trPr>
        <w:tc>
          <w:tcPr>
            <w:tcW w:w="564" w:type="pct"/>
          </w:tcPr>
          <w:p w:rsidR="00517E33" w:rsidRPr="009F158A" w:rsidRDefault="00517E33" w:rsidP="00517E33">
            <w:pPr>
              <w:spacing w:after="0" w:line="240" w:lineRule="auto"/>
              <w:ind w:left="-779" w:right="-149" w:firstLine="851"/>
              <w:jc w:val="both"/>
              <w:rPr>
                <w:b/>
              </w:rPr>
            </w:pPr>
            <w:r>
              <w:lastRenderedPageBreak/>
              <w:t>3.</w:t>
            </w:r>
          </w:p>
        </w:tc>
        <w:tc>
          <w:tcPr>
            <w:tcW w:w="2323" w:type="pct"/>
          </w:tcPr>
          <w:p w:rsidR="00517E33" w:rsidRPr="009F158A" w:rsidRDefault="00517E33" w:rsidP="00517E33">
            <w:pPr>
              <w:spacing w:after="0" w:line="240" w:lineRule="auto"/>
              <w:rPr>
                <w:b/>
              </w:rPr>
            </w:pPr>
            <w:r w:rsidRPr="009F158A">
              <w:t>Tiekėjas yra įvykdęs įsipareigojimus, susijusius su mokesčių mokėjimu.</w:t>
            </w:r>
          </w:p>
        </w:tc>
        <w:tc>
          <w:tcPr>
            <w:tcW w:w="2113" w:type="pct"/>
          </w:tcPr>
          <w:p w:rsidR="00517E33" w:rsidRPr="009F158A" w:rsidRDefault="00517E33" w:rsidP="00517E33">
            <w:pPr>
              <w:spacing w:after="0" w:line="240" w:lineRule="auto"/>
            </w:pPr>
            <w:r w:rsidRPr="009F158A">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dokumentas (originalas arba tinkamai patvirtinta kopija), išduotas ne anksčiau kaip 30 dienų iki pasiūlymų pateikimo termino pabaigos. Jei dokumentas išduotas anksčiau, tačiau jo galiojimo terminas ilgesnis nei pasiūlymų pateikimo terminas, toks dokumentas jo galiojimo laikotarpiu yra priimtinas.</w:t>
            </w:r>
          </w:p>
          <w:p w:rsidR="00517E33" w:rsidRPr="009F158A" w:rsidRDefault="00517E33" w:rsidP="00517E33">
            <w:pPr>
              <w:spacing w:after="0" w:line="240" w:lineRule="auto"/>
              <w:rPr>
                <w:b/>
              </w:rPr>
            </w:pPr>
            <w:r w:rsidRPr="009F158A">
              <w:rPr>
                <w:b/>
                <w:u w:val="single"/>
              </w:rPr>
              <w:t>Pateikiama skaitmeninė dokumento kopija</w:t>
            </w:r>
            <w:r w:rsidRPr="009F158A">
              <w:rPr>
                <w:u w:val="single"/>
              </w:rPr>
              <w:t>.</w:t>
            </w:r>
          </w:p>
        </w:tc>
      </w:tr>
      <w:tr w:rsidR="00517E33" w:rsidRPr="00AF66C7" w:rsidTr="00BB151B">
        <w:trPr>
          <w:trHeight w:val="126"/>
        </w:trPr>
        <w:tc>
          <w:tcPr>
            <w:tcW w:w="564" w:type="pct"/>
          </w:tcPr>
          <w:p w:rsidR="00517E33" w:rsidRPr="009F158A" w:rsidRDefault="00517E33" w:rsidP="00517E33">
            <w:pPr>
              <w:spacing w:after="0" w:line="240" w:lineRule="auto"/>
              <w:ind w:left="-779" w:right="-149" w:firstLine="851"/>
              <w:jc w:val="both"/>
            </w:pPr>
            <w:r>
              <w:t>4.</w:t>
            </w:r>
          </w:p>
        </w:tc>
        <w:tc>
          <w:tcPr>
            <w:tcW w:w="2323" w:type="pct"/>
          </w:tcPr>
          <w:p w:rsidR="00517E33" w:rsidRPr="009F158A" w:rsidRDefault="00517E33" w:rsidP="00517E33">
            <w:pPr>
              <w:spacing w:after="0" w:line="240" w:lineRule="auto"/>
              <w:rPr>
                <w:b/>
              </w:rPr>
            </w:pPr>
            <w:r w:rsidRPr="009F158A">
              <w:t>Tiekėjas yra įvykdęs įsipareigojimus, susijusius su socialinio draudimo įmokų mokėjimu.</w:t>
            </w:r>
          </w:p>
        </w:tc>
        <w:tc>
          <w:tcPr>
            <w:tcW w:w="2113" w:type="pct"/>
          </w:tcPr>
          <w:p w:rsidR="00517E33" w:rsidRPr="009F158A" w:rsidRDefault="00517E33" w:rsidP="00517E33">
            <w:pPr>
              <w:spacing w:after="0" w:line="240" w:lineRule="auto"/>
            </w:pPr>
            <w:r w:rsidRPr="009F158A">
              <w:t>Valstybinio socialinio draudimo įstaigos išduotas dokumentas arba valstybės įmonės Registrų centro Lietuvos Respublikos Vyriausybės nustatyta tvarka išduotas dokumentas, patvirtinantis jungtinius kompetentingų institucijų tvarkomus duomenis, arba atitinkamos užsienio šalies institucijos dokumentas (originalas arba tinkamai patvirtinta kopija), išduotas ne anksčiau kaip 30 dienų iki pasiūlymų pateikimo termino pabaigos. Jei dokumentas išduotas anksčiau, tačiau jo galiojimo terminas ilgesnis nei pasiūlymų pateikimo terminas, toks dokumentas jo galiojimo laikotarpiu yra priimtinas.</w:t>
            </w:r>
          </w:p>
          <w:p w:rsidR="00517E33" w:rsidRPr="009F158A" w:rsidRDefault="00517E33" w:rsidP="00517E33">
            <w:pPr>
              <w:spacing w:after="0" w:line="240" w:lineRule="auto"/>
              <w:rPr>
                <w:b/>
              </w:rPr>
            </w:pPr>
            <w:r w:rsidRPr="009F158A">
              <w:rPr>
                <w:b/>
                <w:u w:val="single"/>
              </w:rPr>
              <w:t>Pateikiama skaitmeninė dokumento kopija</w:t>
            </w:r>
            <w:r w:rsidRPr="009F158A">
              <w:rPr>
                <w:u w:val="single"/>
              </w:rPr>
              <w:t>.</w:t>
            </w:r>
          </w:p>
        </w:tc>
      </w:tr>
      <w:tr w:rsidR="00517E33" w:rsidRPr="00AF66C7" w:rsidTr="00BB151B">
        <w:tc>
          <w:tcPr>
            <w:tcW w:w="564" w:type="pct"/>
          </w:tcPr>
          <w:p w:rsidR="00517E33" w:rsidRPr="009F158A" w:rsidRDefault="00517E33" w:rsidP="00517E33">
            <w:pPr>
              <w:spacing w:after="0" w:line="240" w:lineRule="auto"/>
              <w:ind w:right="-149"/>
              <w:jc w:val="both"/>
            </w:pPr>
            <w:r>
              <w:t>5.</w:t>
            </w:r>
          </w:p>
        </w:tc>
        <w:tc>
          <w:tcPr>
            <w:tcW w:w="2323" w:type="pct"/>
          </w:tcPr>
          <w:p w:rsidR="00517E33" w:rsidRPr="009F158A" w:rsidRDefault="00517E33" w:rsidP="00517E33">
            <w:pPr>
              <w:spacing w:after="0" w:line="240" w:lineRule="auto"/>
              <w:rPr>
                <w:b/>
              </w:rPr>
            </w:pPr>
            <w:r w:rsidRPr="009F158A">
              <w:t>Tiekėjas turi teisę verstis ta veikla, kuri reikalinga pirkimo sutarčiai įvykdyti.</w:t>
            </w:r>
          </w:p>
        </w:tc>
        <w:tc>
          <w:tcPr>
            <w:tcW w:w="2113" w:type="pct"/>
          </w:tcPr>
          <w:p w:rsidR="00517E33" w:rsidRPr="009F158A" w:rsidRDefault="00517E33" w:rsidP="00517E33">
            <w:pPr>
              <w:pStyle w:val="Point1"/>
              <w:spacing w:before="0" w:after="0"/>
              <w:ind w:left="0" w:firstLine="0"/>
              <w:rPr>
                <w:sz w:val="22"/>
                <w:szCs w:val="22"/>
                <w:lang w:val="lt-LT"/>
              </w:rPr>
            </w:pPr>
            <w:r w:rsidRPr="009F158A">
              <w:rPr>
                <w:sz w:val="22"/>
                <w:szCs w:val="22"/>
                <w:lang w:val="lt-LT"/>
              </w:rPr>
              <w:t xml:space="preserve">1)Tiekėjo (juridinio asmens) registravimo pažymėjimo tiekėjo parašu ir antspaudu  patvirtinta kopija ar kitų dokumentų, (įstatų, nuostatų) dalis, patvirtinantys tiekėjo teisę verstis  atitinkama veikla leidžiančių tiekti konkurso sąlygose numatytas prekes  arba atitinkamos užsienio šalies institucijos (profesinių ar veiklos tvarkytojų, valstybės įgaliotų institucijų pažymos, kaip yra nustatyta toje valstybėje, kurioje tiekėjas yra registruotas) išduotas dokumentas (originalas arba tinkamai patvirtinta kopija) ar priesaikos deklaracija, liudijanti tiekėjo teisę verstis </w:t>
            </w:r>
            <w:r>
              <w:rPr>
                <w:sz w:val="22"/>
                <w:szCs w:val="22"/>
                <w:lang w:val="lt-LT"/>
              </w:rPr>
              <w:t>elektros energijos</w:t>
            </w:r>
            <w:r w:rsidRPr="009F158A">
              <w:rPr>
                <w:sz w:val="22"/>
                <w:szCs w:val="22"/>
                <w:lang w:val="lt-LT"/>
              </w:rPr>
              <w:t xml:space="preserve"> </w:t>
            </w:r>
            <w:r>
              <w:rPr>
                <w:sz w:val="22"/>
                <w:szCs w:val="22"/>
                <w:lang w:val="lt-LT"/>
              </w:rPr>
              <w:t>tiekimu.</w:t>
            </w:r>
            <w:r w:rsidRPr="009F158A">
              <w:rPr>
                <w:sz w:val="22"/>
                <w:szCs w:val="22"/>
                <w:lang w:val="lt-LT"/>
              </w:rPr>
              <w:t xml:space="preserve"> </w:t>
            </w:r>
          </w:p>
          <w:p w:rsidR="00517E33" w:rsidRPr="009F158A" w:rsidRDefault="00517E33" w:rsidP="00517E33">
            <w:pPr>
              <w:pStyle w:val="Point1"/>
              <w:spacing w:before="0" w:after="0"/>
              <w:ind w:left="0" w:firstLine="0"/>
              <w:rPr>
                <w:sz w:val="22"/>
                <w:szCs w:val="22"/>
                <w:u w:val="single"/>
                <w:lang w:val="lt-LT"/>
              </w:rPr>
            </w:pPr>
            <w:proofErr w:type="spellStart"/>
            <w:r w:rsidRPr="009F158A">
              <w:rPr>
                <w:b/>
                <w:sz w:val="22"/>
                <w:szCs w:val="22"/>
                <w:u w:val="single"/>
              </w:rPr>
              <w:t>Pateikiama</w:t>
            </w:r>
            <w:proofErr w:type="spellEnd"/>
            <w:r w:rsidRPr="009F158A">
              <w:rPr>
                <w:b/>
                <w:sz w:val="22"/>
                <w:szCs w:val="22"/>
                <w:u w:val="single"/>
              </w:rPr>
              <w:t xml:space="preserve"> </w:t>
            </w:r>
            <w:proofErr w:type="spellStart"/>
            <w:r w:rsidRPr="009F158A">
              <w:rPr>
                <w:b/>
                <w:sz w:val="22"/>
                <w:szCs w:val="22"/>
                <w:u w:val="single"/>
              </w:rPr>
              <w:t>skaitmeninė</w:t>
            </w:r>
            <w:proofErr w:type="spellEnd"/>
            <w:r w:rsidRPr="009F158A">
              <w:rPr>
                <w:b/>
                <w:sz w:val="22"/>
                <w:szCs w:val="22"/>
                <w:u w:val="single"/>
              </w:rPr>
              <w:t xml:space="preserve"> </w:t>
            </w:r>
            <w:proofErr w:type="spellStart"/>
            <w:r w:rsidRPr="009F158A">
              <w:rPr>
                <w:b/>
                <w:sz w:val="22"/>
                <w:szCs w:val="22"/>
                <w:u w:val="single"/>
              </w:rPr>
              <w:t>dokumento</w:t>
            </w:r>
            <w:proofErr w:type="spellEnd"/>
            <w:r w:rsidRPr="009F158A">
              <w:rPr>
                <w:b/>
                <w:sz w:val="22"/>
                <w:szCs w:val="22"/>
                <w:u w:val="single"/>
              </w:rPr>
              <w:t xml:space="preserve"> </w:t>
            </w:r>
            <w:proofErr w:type="spellStart"/>
            <w:r w:rsidRPr="009F158A">
              <w:rPr>
                <w:b/>
                <w:sz w:val="22"/>
                <w:szCs w:val="22"/>
                <w:u w:val="single"/>
              </w:rPr>
              <w:t>kopija</w:t>
            </w:r>
            <w:proofErr w:type="spellEnd"/>
            <w:r w:rsidRPr="009F158A">
              <w:rPr>
                <w:sz w:val="22"/>
                <w:szCs w:val="22"/>
                <w:u w:val="single"/>
              </w:rPr>
              <w:t>.</w:t>
            </w:r>
          </w:p>
          <w:p w:rsidR="00517E33" w:rsidRPr="009F158A" w:rsidRDefault="00517E33" w:rsidP="00517E33">
            <w:pPr>
              <w:spacing w:after="0" w:line="240" w:lineRule="auto"/>
            </w:pPr>
          </w:p>
        </w:tc>
      </w:tr>
    </w:tbl>
    <w:p w:rsidR="000525BE" w:rsidRPr="000525BE" w:rsidRDefault="000525BE" w:rsidP="000525BE">
      <w:pPr>
        <w:pStyle w:val="Footer"/>
        <w:ind w:firstLine="851"/>
        <w:jc w:val="both"/>
        <w:rPr>
          <w:sz w:val="24"/>
          <w:szCs w:val="24"/>
        </w:rPr>
      </w:pPr>
      <w:r w:rsidRPr="000525BE">
        <w:rPr>
          <w:sz w:val="24"/>
          <w:szCs w:val="24"/>
        </w:rPr>
        <w:t>5.</w:t>
      </w:r>
      <w:r w:rsidRPr="000525BE">
        <w:rPr>
          <w:sz w:val="24"/>
          <w:szCs w:val="24"/>
          <w:lang w:val="lt-LT"/>
        </w:rPr>
        <w:t>2.</w:t>
      </w:r>
      <w:r w:rsidRPr="000525BE">
        <w:rPr>
          <w:sz w:val="24"/>
          <w:szCs w:val="24"/>
        </w:rPr>
        <w:t xml:space="preserve"> Jeigu tiekėjas negali pateikti nurodytų dokumentų, nes atitinkamoje šalyje tokie dokumentai neišduodami arba toje šalyje išduodami dokumentai neapima visų keliamų klausimų, pateikiama priesaikos deklaracija arba oficiali tiekėjo deklaracija (</w:t>
      </w:r>
      <w:r w:rsidRPr="000525BE">
        <w:rPr>
          <w:sz w:val="24"/>
          <w:szCs w:val="24"/>
          <w:u w:val="single"/>
        </w:rPr>
        <w:t>pateikiama skaitmeninė dokumento kopija)</w:t>
      </w:r>
      <w:r w:rsidRPr="000525BE">
        <w:rPr>
          <w:sz w:val="24"/>
          <w:szCs w:val="24"/>
        </w:rPr>
        <w:t>.</w:t>
      </w:r>
    </w:p>
    <w:p w:rsidR="000525BE" w:rsidRPr="000525BE" w:rsidRDefault="000525BE" w:rsidP="000525BE">
      <w:pPr>
        <w:pStyle w:val="Footer"/>
        <w:ind w:firstLine="851"/>
        <w:jc w:val="both"/>
        <w:rPr>
          <w:sz w:val="24"/>
          <w:szCs w:val="24"/>
        </w:rPr>
      </w:pPr>
      <w:r w:rsidRPr="000525BE">
        <w:rPr>
          <w:sz w:val="24"/>
          <w:szCs w:val="24"/>
        </w:rPr>
        <w:t xml:space="preserve">5.3. Jei kvalifikacijos reikalavimus patvirtinantis dokumentas išduotas anksčiau nei nurodė perkančioji organizacija, tačiau jo galiojimo terminas ilgesnis nei pasiūlymų pateikimo terminas, toks dokumentas jo galiojimo laikotarpiu yra priimtinas. </w:t>
      </w:r>
    </w:p>
    <w:p w:rsidR="000525BE" w:rsidRPr="000525BE" w:rsidRDefault="000525BE" w:rsidP="000525BE">
      <w:pPr>
        <w:spacing w:after="0"/>
        <w:ind w:firstLine="851"/>
        <w:jc w:val="both"/>
        <w:rPr>
          <w:sz w:val="24"/>
          <w:szCs w:val="24"/>
        </w:rPr>
      </w:pPr>
      <w:r w:rsidRPr="000525BE">
        <w:rPr>
          <w:sz w:val="24"/>
          <w:szCs w:val="24"/>
        </w:rPr>
        <w:t>5.4. Vietoj 1 lentelės 14.1, 14.2. ir 14.5 punktuose nurodytų dokumentų tiekėjas gali pateikti Viešųjų pirkimų tarnybos išduotą pažymą dėl įrašymo į oficialius patvirtintų tiekėjų sąrašus (</w:t>
      </w:r>
      <w:r w:rsidRPr="000525BE">
        <w:rPr>
          <w:sz w:val="24"/>
          <w:szCs w:val="24"/>
          <w:u w:val="single"/>
        </w:rPr>
        <w:t>pateikiama skaitmeninė dokumento kopija</w:t>
      </w:r>
      <w:r w:rsidRPr="000525BE">
        <w:rPr>
          <w:sz w:val="24"/>
          <w:szCs w:val="24"/>
        </w:rPr>
        <w:t xml:space="preserve">). </w:t>
      </w:r>
    </w:p>
    <w:p w:rsidR="000525BE" w:rsidRPr="000525BE" w:rsidRDefault="000525BE" w:rsidP="000525BE">
      <w:pPr>
        <w:spacing w:after="0"/>
        <w:ind w:firstLine="851"/>
        <w:jc w:val="both"/>
        <w:rPr>
          <w:sz w:val="24"/>
          <w:szCs w:val="24"/>
        </w:rPr>
      </w:pPr>
      <w:r w:rsidRPr="000525BE">
        <w:rPr>
          <w:sz w:val="24"/>
          <w:szCs w:val="24"/>
        </w:rPr>
        <w:t xml:space="preserve">5.5. Užsienio valstybių tiekėjų kvalifikacijos reikalavimus įrodantys dokumentai legalizuojami vadovaujantis Lietuvos Respublikos Vyriausybės </w:t>
      </w:r>
      <w:smartTag w:uri="urn:schemas-microsoft-com:office:smarttags" w:element="metricconverter">
        <w:smartTagPr>
          <w:attr w:name="ProductID" w:val="2006 m"/>
        </w:smartTagPr>
        <w:r w:rsidRPr="000525BE">
          <w:rPr>
            <w:sz w:val="24"/>
            <w:szCs w:val="24"/>
          </w:rPr>
          <w:t>2006 m</w:t>
        </w:r>
      </w:smartTag>
      <w:r w:rsidRPr="000525BE">
        <w:rPr>
          <w:sz w:val="24"/>
          <w:szCs w:val="24"/>
        </w:rPr>
        <w:t xml:space="preserve">. spalio 30 d. nutarimu Nr. 1079 (Žin., 2006, Nr. 118-4477), ir </w:t>
      </w:r>
      <w:smartTag w:uri="urn:schemas-microsoft-com:office:smarttags" w:element="metricconverter">
        <w:smartTagPr>
          <w:attr w:name="ProductID" w:val="1961 m"/>
        </w:smartTagPr>
        <w:r w:rsidRPr="000525BE">
          <w:rPr>
            <w:sz w:val="24"/>
            <w:szCs w:val="24"/>
          </w:rPr>
          <w:t>1961 m</w:t>
        </w:r>
      </w:smartTag>
      <w:r w:rsidRPr="000525BE">
        <w:rPr>
          <w:sz w:val="24"/>
          <w:szCs w:val="24"/>
        </w:rPr>
        <w:t xml:space="preserve">. spalio 5 d. Hagos konvencija dėl užsienio valstybėse išduotų dokumentų legalizavimo </w:t>
      </w:r>
      <w:r w:rsidRPr="000525BE">
        <w:rPr>
          <w:sz w:val="24"/>
          <w:szCs w:val="24"/>
        </w:rPr>
        <w:lastRenderedPageBreak/>
        <w:t xml:space="preserve">panaikinimo (Žin., 1997, Nr. </w:t>
      </w:r>
      <w:hyperlink r:id="rId6" w:history="1">
        <w:r w:rsidRPr="000525BE">
          <w:rPr>
            <w:rStyle w:val="Hyperlink"/>
            <w:sz w:val="24"/>
            <w:szCs w:val="24"/>
          </w:rPr>
          <w:t>68-1699</w:t>
        </w:r>
      </w:hyperlink>
      <w:r w:rsidRPr="000525BE">
        <w:rPr>
          <w:sz w:val="24"/>
          <w:szCs w:val="24"/>
        </w:rPr>
        <w:t>), išskyrus atvejus, kai pagal Lietuvos Respublikos tarptautines sutartis ar Europos Sąjungos teisės aktus dokumentas yra atleistas nuo legalizavimo ir (ar) tvirtinimo žymos (</w:t>
      </w:r>
      <w:r w:rsidRPr="000525BE">
        <w:rPr>
          <w:i/>
          <w:sz w:val="24"/>
          <w:szCs w:val="24"/>
        </w:rPr>
        <w:t>Apostille</w:t>
      </w:r>
      <w:r w:rsidRPr="000525BE">
        <w:rPr>
          <w:sz w:val="24"/>
          <w:szCs w:val="24"/>
        </w:rPr>
        <w:t>).</w:t>
      </w:r>
    </w:p>
    <w:p w:rsidR="000525BE" w:rsidRPr="000525BE" w:rsidRDefault="000525BE" w:rsidP="000525BE">
      <w:pPr>
        <w:spacing w:after="0"/>
        <w:ind w:firstLine="851"/>
        <w:jc w:val="both"/>
        <w:rPr>
          <w:i/>
          <w:sz w:val="24"/>
          <w:szCs w:val="24"/>
        </w:rPr>
      </w:pPr>
      <w:r w:rsidRPr="000525BE">
        <w:rPr>
          <w:sz w:val="24"/>
          <w:szCs w:val="24"/>
        </w:rPr>
        <w:t xml:space="preserve">5.6. Jei bendrą pasiūlymą pateikia ūkio subjektų grupė, šių konkurso sąlygų </w:t>
      </w:r>
      <w:r w:rsidRPr="000525BE">
        <w:rPr>
          <w:i/>
          <w:sz w:val="24"/>
          <w:szCs w:val="24"/>
        </w:rPr>
        <w:t xml:space="preserve">14.1 – 14.5 </w:t>
      </w:r>
      <w:r w:rsidRPr="000525BE">
        <w:rPr>
          <w:sz w:val="24"/>
          <w:szCs w:val="24"/>
        </w:rPr>
        <w:t xml:space="preserve">punktuose nustatytus kvalifikacijos reikalavimus turi atitikti ir pateikti nurodytus dokumentus kiekvienas ūkio subjektų grupės narys atskirai,. </w:t>
      </w:r>
      <w:r w:rsidRPr="000525BE">
        <w:rPr>
          <w:b/>
          <w:sz w:val="24"/>
          <w:szCs w:val="24"/>
        </w:rPr>
        <w:t>(</w:t>
      </w:r>
      <w:r w:rsidRPr="000525BE">
        <w:rPr>
          <w:sz w:val="24"/>
          <w:szCs w:val="24"/>
          <w:u w:val="single"/>
        </w:rPr>
        <w:t>pateikiamos skaitmeninės dokumentų kopijos</w:t>
      </w:r>
      <w:r w:rsidRPr="000525BE">
        <w:rPr>
          <w:b/>
          <w:sz w:val="24"/>
          <w:szCs w:val="24"/>
        </w:rPr>
        <w:t>)</w:t>
      </w:r>
      <w:r w:rsidRPr="000525BE">
        <w:rPr>
          <w:sz w:val="24"/>
          <w:szCs w:val="24"/>
        </w:rPr>
        <w:t>.</w:t>
      </w:r>
    </w:p>
    <w:p w:rsidR="000525BE" w:rsidRPr="000525BE" w:rsidRDefault="000525BE" w:rsidP="000525BE">
      <w:pPr>
        <w:spacing w:after="0"/>
        <w:ind w:firstLine="851"/>
        <w:jc w:val="both"/>
        <w:rPr>
          <w:sz w:val="24"/>
          <w:szCs w:val="24"/>
        </w:rPr>
      </w:pPr>
      <w:r w:rsidRPr="000525BE">
        <w:rPr>
          <w:sz w:val="24"/>
          <w:szCs w:val="24"/>
        </w:rPr>
        <w:t>5.7. Tiekėjai gali remtis kitų ūkio subjektų pajėgumais, neatsižvelgdami į tai, kokio teisinio pobūdžio yra jų ryšiai. Šiuo atveju tiekėjai privalo įrodyti perkančiajai organizacijai, kad vykdant pirkimo sutartį tie ištekliai jiems bus prieinami.</w:t>
      </w:r>
      <w:r w:rsidRPr="000525BE">
        <w:rPr>
          <w:bCs/>
          <w:sz w:val="24"/>
          <w:szCs w:val="24"/>
        </w:rPr>
        <w:t xml:space="preserve"> Tam įrodyti tiekėjas turi pateikti </w:t>
      </w:r>
      <w:r w:rsidRPr="000525BE">
        <w:rPr>
          <w:sz w:val="24"/>
          <w:szCs w:val="24"/>
        </w:rPr>
        <w:t xml:space="preserve">pirkimo </w:t>
      </w:r>
      <w:r w:rsidRPr="000525BE">
        <w:rPr>
          <w:bCs/>
          <w:sz w:val="24"/>
          <w:szCs w:val="24"/>
        </w:rPr>
        <w:t>sutarčių ar kitų dokumentų nuorašus, kurie patvirtintų, kad tiekėjui kitų ūkio subjektų ištekliai bus prieinami per visą sutartinių įsipareigojimų vykdymo laikotarpį.</w:t>
      </w:r>
      <w:r w:rsidRPr="000525BE">
        <w:rPr>
          <w:bCs/>
          <w:i/>
          <w:iCs/>
          <w:sz w:val="24"/>
          <w:szCs w:val="24"/>
        </w:rPr>
        <w:t xml:space="preserve"> </w:t>
      </w:r>
      <w:r w:rsidRPr="000525BE">
        <w:rPr>
          <w:sz w:val="24"/>
          <w:szCs w:val="24"/>
        </w:rPr>
        <w:t xml:space="preserve">Tokiomis pačiomis sąlygomis ūkio subjektų grupė gali remtis ūkio subjektų grupės dalyvių arba kitų ūkio subjektų pajėgumais. </w:t>
      </w:r>
    </w:p>
    <w:p w:rsidR="000525BE" w:rsidRPr="000525BE" w:rsidRDefault="000525BE" w:rsidP="000525BE">
      <w:pPr>
        <w:spacing w:after="0"/>
        <w:ind w:firstLine="851"/>
        <w:jc w:val="both"/>
        <w:rPr>
          <w:sz w:val="24"/>
          <w:szCs w:val="24"/>
        </w:rPr>
      </w:pPr>
      <w:r w:rsidRPr="000525BE">
        <w:rPr>
          <w:sz w:val="24"/>
          <w:szCs w:val="24"/>
        </w:rPr>
        <w:t>5.8.</w:t>
      </w:r>
      <w:r w:rsidRPr="000525BE">
        <w:rPr>
          <w:i/>
          <w:sz w:val="24"/>
          <w:szCs w:val="24"/>
        </w:rPr>
        <w:t xml:space="preserve"> </w:t>
      </w:r>
      <w:r w:rsidRPr="000525BE">
        <w:rPr>
          <w:sz w:val="24"/>
          <w:szCs w:val="24"/>
        </w:rPr>
        <w:t xml:space="preserve">Savo pasiūlyme tiekėjas turi nurodyti, kokius subtiekėjus jis ketina pasitelkti, jei pasitelks. Jeigu tiekėjas pasitelkia subtiekėjus, tai pasirinkti subtiekėjai turi atitikti šių konkurso sąlygų </w:t>
      </w:r>
      <w:r w:rsidRPr="000525BE">
        <w:rPr>
          <w:i/>
          <w:sz w:val="24"/>
          <w:szCs w:val="24"/>
        </w:rPr>
        <w:t xml:space="preserve">14.1 – 14.5 </w:t>
      </w:r>
      <w:r w:rsidRPr="000525BE">
        <w:rPr>
          <w:sz w:val="24"/>
          <w:szCs w:val="24"/>
        </w:rPr>
        <w:t>punktuose</w:t>
      </w:r>
      <w:r w:rsidRPr="000525BE">
        <w:rPr>
          <w:i/>
          <w:sz w:val="24"/>
          <w:szCs w:val="24"/>
        </w:rPr>
        <w:t xml:space="preserve"> </w:t>
      </w:r>
      <w:r w:rsidRPr="000525BE">
        <w:rPr>
          <w:sz w:val="24"/>
          <w:szCs w:val="24"/>
        </w:rPr>
        <w:t xml:space="preserve">nustatytus kvalifikacijos reikalavimus ir tiekėjas privalo pateikti minėtuose punktuose nurodytus dokumentus </w:t>
      </w:r>
      <w:r w:rsidRPr="000525BE">
        <w:rPr>
          <w:b/>
          <w:sz w:val="24"/>
          <w:szCs w:val="24"/>
        </w:rPr>
        <w:t>(</w:t>
      </w:r>
      <w:r w:rsidRPr="000525BE">
        <w:rPr>
          <w:sz w:val="24"/>
          <w:szCs w:val="24"/>
          <w:u w:val="single"/>
        </w:rPr>
        <w:t>pateikiamos skaitmeninės dokumentų kopijos</w:t>
      </w:r>
      <w:r w:rsidRPr="000525BE">
        <w:rPr>
          <w:b/>
          <w:sz w:val="24"/>
          <w:szCs w:val="24"/>
        </w:rPr>
        <w:t>)</w:t>
      </w:r>
      <w:r w:rsidRPr="000525BE">
        <w:rPr>
          <w:sz w:val="24"/>
          <w:szCs w:val="24"/>
        </w:rPr>
        <w:t>.</w:t>
      </w:r>
    </w:p>
    <w:p w:rsidR="000525BE" w:rsidRPr="000525BE" w:rsidRDefault="000525BE" w:rsidP="000525BE">
      <w:pPr>
        <w:spacing w:after="0"/>
        <w:ind w:firstLine="851"/>
        <w:jc w:val="both"/>
        <w:rPr>
          <w:sz w:val="24"/>
          <w:szCs w:val="24"/>
        </w:rPr>
      </w:pPr>
    </w:p>
    <w:p w:rsidR="00793F97" w:rsidRPr="000525BE" w:rsidRDefault="00793F97" w:rsidP="00793F97">
      <w:pPr>
        <w:spacing w:after="0" w:line="360" w:lineRule="atLeast"/>
        <w:ind w:right="12" w:firstLine="1296"/>
        <w:jc w:val="center"/>
        <w:rPr>
          <w:b/>
          <w:sz w:val="24"/>
          <w:szCs w:val="24"/>
        </w:rPr>
      </w:pPr>
    </w:p>
    <w:p w:rsidR="00793F97" w:rsidRPr="000525BE" w:rsidRDefault="00793F97" w:rsidP="00793F97">
      <w:pPr>
        <w:spacing w:after="0" w:line="360" w:lineRule="atLeast"/>
        <w:ind w:right="12" w:firstLine="1296"/>
        <w:jc w:val="center"/>
        <w:rPr>
          <w:b/>
          <w:sz w:val="24"/>
          <w:szCs w:val="24"/>
        </w:rPr>
      </w:pPr>
      <w:r w:rsidRPr="000525BE">
        <w:rPr>
          <w:b/>
          <w:sz w:val="24"/>
          <w:szCs w:val="24"/>
        </w:rPr>
        <w:t>6</w:t>
      </w:r>
      <w:r w:rsidRPr="000525BE">
        <w:rPr>
          <w:sz w:val="24"/>
          <w:szCs w:val="24"/>
        </w:rPr>
        <w:t xml:space="preserve">. </w:t>
      </w:r>
      <w:r w:rsidRPr="000525BE">
        <w:rPr>
          <w:b/>
          <w:sz w:val="24"/>
          <w:szCs w:val="24"/>
        </w:rPr>
        <w:t>PASIŪLYMŲ RENGIMAS, PATEIKIMAS IR KEITIMAS</w:t>
      </w:r>
      <w:r w:rsidRPr="000525BE">
        <w:rPr>
          <w:sz w:val="24"/>
          <w:szCs w:val="24"/>
        </w:rPr>
        <w:t xml:space="preserve">, </w:t>
      </w:r>
      <w:r w:rsidRPr="000525BE">
        <w:rPr>
          <w:b/>
          <w:sz w:val="24"/>
          <w:szCs w:val="24"/>
        </w:rPr>
        <w:t>PASIŪLYMO GALIOJIMO UŽTIKRINIMAS</w:t>
      </w:r>
    </w:p>
    <w:p w:rsidR="00793F97" w:rsidRPr="000525BE" w:rsidRDefault="00793F97" w:rsidP="00793F97">
      <w:pPr>
        <w:spacing w:after="0" w:line="360" w:lineRule="atLeast"/>
        <w:ind w:firstLine="720"/>
        <w:jc w:val="both"/>
        <w:rPr>
          <w:sz w:val="24"/>
          <w:szCs w:val="24"/>
          <w:lang w:eastAsia="lt-LT"/>
        </w:rPr>
      </w:pPr>
    </w:p>
    <w:p w:rsidR="000525BE" w:rsidRPr="000525BE" w:rsidRDefault="000525BE" w:rsidP="000525BE">
      <w:pPr>
        <w:spacing w:after="0"/>
        <w:ind w:firstLine="851"/>
        <w:jc w:val="both"/>
        <w:rPr>
          <w:sz w:val="24"/>
          <w:szCs w:val="24"/>
        </w:rPr>
      </w:pPr>
      <w:bookmarkStart w:id="0" w:name="_Toc133824833"/>
      <w:bookmarkStart w:id="1" w:name="_Toc70437940"/>
      <w:bookmarkStart w:id="2" w:name="_Toc74128670"/>
      <w:bookmarkStart w:id="3" w:name="_Toc74360022"/>
      <w:bookmarkStart w:id="4" w:name="_Toc74365772"/>
      <w:bookmarkStart w:id="5" w:name="_Toc74454063"/>
      <w:bookmarkStart w:id="6" w:name="_Toc75156370"/>
      <w:bookmarkStart w:id="7" w:name="_Toc85871961"/>
      <w:bookmarkStart w:id="8" w:name="_Toc133824838"/>
      <w:r>
        <w:rPr>
          <w:spacing w:val="-4"/>
          <w:sz w:val="24"/>
          <w:szCs w:val="24"/>
        </w:rPr>
        <w:t>6.1</w:t>
      </w:r>
      <w:r w:rsidRPr="000525BE">
        <w:rPr>
          <w:spacing w:val="-4"/>
          <w:sz w:val="24"/>
          <w:szCs w:val="24"/>
        </w:rPr>
        <w:t>. </w:t>
      </w:r>
      <w:r w:rsidRPr="000525BE">
        <w:rPr>
          <w:sz w:val="24"/>
          <w:szCs w:val="24"/>
        </w:rPr>
        <w:t xml:space="preserve">Pasiūlymas turi būti pateikiamas tik elektroninėmis priemonėmis, naudojant CVP IS, pasiekiamą adresu </w:t>
      </w:r>
      <w:r w:rsidRPr="000525BE">
        <w:rPr>
          <w:iCs/>
          <w:sz w:val="24"/>
          <w:szCs w:val="24"/>
        </w:rPr>
        <w:t>https://pirkimai.eviesiejipirkimai.lt</w:t>
      </w:r>
      <w:r w:rsidRPr="000525BE">
        <w:rPr>
          <w:sz w:val="24"/>
          <w:szCs w:val="24"/>
        </w:rPr>
        <w:t xml:space="preserve">. Pasiūlymai, pateikti popierine forma arba ne perkančiosios organizacijos nurodytomis elektroninėmis priemonėmis, bus atmesti kaip neatitinkantys pirkimo dokumentų reikalavimų. </w:t>
      </w:r>
    </w:p>
    <w:p w:rsidR="000525BE" w:rsidRPr="000525BE" w:rsidRDefault="000525BE" w:rsidP="000525BE">
      <w:pPr>
        <w:spacing w:after="0"/>
        <w:ind w:firstLine="851"/>
        <w:jc w:val="both"/>
        <w:rPr>
          <w:sz w:val="24"/>
          <w:szCs w:val="24"/>
        </w:rPr>
      </w:pPr>
      <w:r>
        <w:rPr>
          <w:sz w:val="24"/>
          <w:szCs w:val="24"/>
        </w:rPr>
        <w:t>6.2</w:t>
      </w:r>
      <w:r w:rsidRPr="000525BE">
        <w:rPr>
          <w:sz w:val="24"/>
          <w:szCs w:val="24"/>
        </w:rPr>
        <w:t>.</w:t>
      </w:r>
      <w:r w:rsidRPr="000525BE">
        <w:rPr>
          <w:b/>
          <w:sz w:val="24"/>
          <w:szCs w:val="24"/>
        </w:rPr>
        <w:t xml:space="preserve"> </w:t>
      </w:r>
      <w:r w:rsidRPr="000525BE">
        <w:rPr>
          <w:sz w:val="24"/>
          <w:szCs w:val="24"/>
        </w:rPr>
        <w:t xml:space="preserve">Pasiūlymus gali teikti tik CVP IS registruoti tiekėjai (nemokama registracija adresu </w:t>
      </w:r>
      <w:r w:rsidRPr="000525BE">
        <w:rPr>
          <w:iCs/>
          <w:sz w:val="24"/>
          <w:szCs w:val="24"/>
        </w:rPr>
        <w:t xml:space="preserve">https://pirkimai.eviesiejipirkimai.lt). </w:t>
      </w:r>
      <w:r w:rsidRPr="000525BE">
        <w:rPr>
          <w:bCs/>
          <w:sz w:val="24"/>
          <w:szCs w:val="24"/>
        </w:rPr>
        <w:t xml:space="preserve">Visi dokumentai, patvirtinantys tiekėjų kvalifikacijos atitiktį konkurso sąlygose nustatytiems kvalifikacijos reikalavimams, kiti pasiūlyme pateikiami dokumentai turi būti pateikti elektronine forma, t. y. tiesiogiai suformuoti elektroninėmis priemonėmis. Pateikiami dokumentai ar skaitmeninės dokumentų kopijos turi būti prieinami naudojant nediskriminuojančius, visuotinai prieinamus duomenų failų formatus (pvz., </w:t>
      </w:r>
      <w:r w:rsidRPr="000525BE">
        <w:rPr>
          <w:bCs/>
          <w:i/>
          <w:sz w:val="24"/>
          <w:szCs w:val="24"/>
        </w:rPr>
        <w:t>pdf</w:t>
      </w:r>
      <w:r w:rsidRPr="000525BE">
        <w:rPr>
          <w:bCs/>
          <w:sz w:val="24"/>
          <w:szCs w:val="24"/>
        </w:rPr>
        <w:t xml:space="preserve">, </w:t>
      </w:r>
      <w:r w:rsidRPr="000525BE">
        <w:rPr>
          <w:bCs/>
          <w:i/>
          <w:sz w:val="24"/>
          <w:szCs w:val="24"/>
        </w:rPr>
        <w:t>doc</w:t>
      </w:r>
      <w:r w:rsidRPr="000525BE">
        <w:rPr>
          <w:bCs/>
          <w:sz w:val="24"/>
          <w:szCs w:val="24"/>
        </w:rPr>
        <w:t xml:space="preserve"> ir kt.).</w:t>
      </w:r>
      <w:r w:rsidRPr="000525BE">
        <w:rPr>
          <w:sz w:val="24"/>
          <w:szCs w:val="24"/>
        </w:rPr>
        <w:t xml:space="preserve"> Pateikiant atitinkamų dokumentų skaitmenines kopijas ir pasiūlymą pasirašant saugiu elektroniniu parašu yra deklaruojama, kad kopijos yra tikros. Perkančioji organizacija pasilieka sau teisę prašyti dokumentų originalų.</w:t>
      </w:r>
    </w:p>
    <w:p w:rsidR="000525BE" w:rsidRPr="000525BE" w:rsidRDefault="000525BE" w:rsidP="000525BE">
      <w:pPr>
        <w:spacing w:after="0"/>
        <w:ind w:firstLine="851"/>
        <w:jc w:val="both"/>
        <w:rPr>
          <w:sz w:val="24"/>
          <w:szCs w:val="24"/>
        </w:rPr>
      </w:pPr>
      <w:r>
        <w:rPr>
          <w:iCs/>
          <w:sz w:val="24"/>
          <w:szCs w:val="24"/>
        </w:rPr>
        <w:t>6.3</w:t>
      </w:r>
      <w:r w:rsidRPr="000525BE">
        <w:rPr>
          <w:iCs/>
          <w:sz w:val="24"/>
          <w:szCs w:val="24"/>
        </w:rPr>
        <w:t xml:space="preserve">. Pasiūlymas privalo būti pasirašytas saugiu elektroniniu parašu, atitinkančiu Lietuvos Respublikos elektroninio parašo įstatymo nustatytus reikalavimus. </w:t>
      </w:r>
      <w:r w:rsidRPr="000525BE">
        <w:rPr>
          <w:sz w:val="24"/>
          <w:szCs w:val="24"/>
        </w:rPr>
        <w:t xml:space="preserve">Saugiu elektroniniu parašu tvirtinamas visas pasiūlymas. Atskirai kiekvieno dokumento pasirašyti nereikia. </w:t>
      </w:r>
    </w:p>
    <w:p w:rsidR="000525BE" w:rsidRPr="000525BE" w:rsidRDefault="000525BE" w:rsidP="000525BE">
      <w:pPr>
        <w:spacing w:after="0"/>
        <w:ind w:firstLine="851"/>
        <w:jc w:val="both"/>
        <w:rPr>
          <w:sz w:val="24"/>
          <w:szCs w:val="24"/>
        </w:rPr>
      </w:pPr>
      <w:r>
        <w:rPr>
          <w:sz w:val="24"/>
          <w:szCs w:val="24"/>
        </w:rPr>
        <w:t>6.4</w:t>
      </w:r>
      <w:r w:rsidRPr="000525BE">
        <w:rPr>
          <w:sz w:val="24"/>
          <w:szCs w:val="24"/>
        </w:rPr>
        <w:t xml:space="preserve">. Tiekėjai pasiūlyme turi nurodyti, kokia pasiūlyme pateikta informacija yra konfidenciali, jei tokia yra. Tokią informaciją sudaro, visų pirma, komercinė (gamybinė) paslaptis ir konfidencialieji pasiūlymų aspektai. </w:t>
      </w:r>
      <w:smartTag w:uri="urn:schemas-microsoft-com:office:smarttags" w:element="PersonName">
        <w:r w:rsidRPr="000525BE">
          <w:rPr>
            <w:sz w:val="24"/>
            <w:szCs w:val="24"/>
          </w:rPr>
          <w:t>Info</w:t>
        </w:r>
      </w:smartTag>
      <w:r w:rsidRPr="000525BE">
        <w:rPr>
          <w:sz w:val="24"/>
          <w:szCs w:val="24"/>
        </w:rPr>
        <w:t>rmacija, kurią viešai skelbti įpareigoja Lietuvos Respublikos įstatymai, negali būti tiekėjo nurodoma kaip konfidenciali, todėl, tiekėjui nurodžius tokią informaciją kaip konfidencialią, perkančioji organizacija turi teisę ją skelbti. Konfidencialiais taip pat negali būti laikoma siūlomos prekės gamintojo, tiekėjo, prekės modelio pavadinimas, kainos sudedamosios dalys, pasiūlyme nurodyti subtiekėjai, taip pat kita informacija, kuri teisės aktų nustatyta tvarka turi būti skelbiama</w:t>
      </w:r>
      <w:r w:rsidR="00B4615D">
        <w:rPr>
          <w:sz w:val="24"/>
          <w:szCs w:val="24"/>
        </w:rPr>
        <w:t>,</w:t>
      </w:r>
      <w:r w:rsidRPr="000525BE">
        <w:rPr>
          <w:sz w:val="24"/>
          <w:szCs w:val="24"/>
        </w:rPr>
        <w:t xml:space="preserve"> arba kitokiu būdu viešai prieinama visuomenei. Perkančioji organizacija gali kreiptis į tiekėją prašydama pagrįsti informacijos konfidencialumą. Perkančioji organizacija, Viešojo pirkimo komisija (toliau – Komisija), jos nariai ar ekspertai ir kiti asmenys, nepažeisdami įstatymų reikalavimų, ypač dėl sudarytų sutarčių skelbimo ir informacijos, susijusios su jos teikimu dalyviams, kaip nurodyta Viešųjų pirkimų įstatymo 41 straipsnyje, negali tretiesiems asmenims atskleisti tiekėjo perkančiajai organizacijai pateiktos informacijos, kurią tiekėjas pagrįstai nurodė kaip konfidencialią. Konfidencialius dokumentus tiekėjas nurodo pasiūlymo formoje, parengtoje pagal 1 priedą. </w:t>
      </w:r>
    </w:p>
    <w:p w:rsidR="000525BE" w:rsidRPr="000525BE" w:rsidRDefault="000525BE" w:rsidP="000525BE">
      <w:pPr>
        <w:spacing w:after="0"/>
        <w:ind w:firstLine="851"/>
        <w:jc w:val="both"/>
        <w:rPr>
          <w:sz w:val="24"/>
          <w:szCs w:val="24"/>
        </w:rPr>
      </w:pPr>
      <w:r>
        <w:rPr>
          <w:sz w:val="24"/>
          <w:szCs w:val="24"/>
        </w:rPr>
        <w:lastRenderedPageBreak/>
        <w:t>6.5</w:t>
      </w:r>
      <w:r w:rsidRPr="000525BE">
        <w:rPr>
          <w:sz w:val="24"/>
          <w:szCs w:val="24"/>
        </w:rPr>
        <w:t>. Pasiūlymuose nuro</w:t>
      </w:r>
      <w:r w:rsidR="00B4615D">
        <w:rPr>
          <w:sz w:val="24"/>
          <w:szCs w:val="24"/>
        </w:rPr>
        <w:t>doma prekių kaina pateikiama eura</w:t>
      </w:r>
      <w:r w:rsidRPr="000525BE">
        <w:rPr>
          <w:sz w:val="24"/>
          <w:szCs w:val="24"/>
        </w:rPr>
        <w:t>is, turi būti išreikšta ir apskaičiuota taip, kaip nurodyta šių konkurso sąlygų 1 priede. Apskaičiuojant kainą, turi būti atsižvelgta į visą šių konkurso sąlygų 1 priede nurodytą orientacinį prekių kiekį, kainos sudėtines dalis, į techninės specifikacijos reikalavimus ir pan. Į prekės</w:t>
      </w:r>
      <w:r w:rsidRPr="000525BE">
        <w:rPr>
          <w:i/>
          <w:sz w:val="24"/>
          <w:szCs w:val="24"/>
        </w:rPr>
        <w:t> </w:t>
      </w:r>
      <w:r w:rsidRPr="000525BE">
        <w:rPr>
          <w:sz w:val="24"/>
          <w:szCs w:val="24"/>
        </w:rPr>
        <w:t xml:space="preserve">kainą turi būti įskaityti visi mokesčiai ir visos tiekėjo išlaidos. </w:t>
      </w:r>
      <w:r w:rsidRPr="000525BE">
        <w:rPr>
          <w:b/>
          <w:sz w:val="24"/>
          <w:szCs w:val="24"/>
          <w:u w:val="single"/>
        </w:rPr>
        <w:t>Kainos pateikiamos tik šių konkurso sąlygų 1 priede nurodyta forma.</w:t>
      </w:r>
    </w:p>
    <w:p w:rsidR="000525BE" w:rsidRPr="000525BE" w:rsidRDefault="000525BE" w:rsidP="000525BE">
      <w:pPr>
        <w:spacing w:after="0"/>
        <w:ind w:firstLine="851"/>
        <w:jc w:val="both"/>
        <w:rPr>
          <w:sz w:val="24"/>
          <w:szCs w:val="24"/>
        </w:rPr>
      </w:pPr>
      <w:r>
        <w:rPr>
          <w:sz w:val="24"/>
          <w:szCs w:val="24"/>
          <w:lang w:eastAsia="lt-LT"/>
        </w:rPr>
        <w:t>6.6</w:t>
      </w:r>
      <w:r w:rsidRPr="000525BE">
        <w:rPr>
          <w:sz w:val="24"/>
          <w:szCs w:val="24"/>
          <w:lang w:eastAsia="lt-LT"/>
        </w:rPr>
        <w:t>. Pateikdamas pasiūlymą, dalyvis sutinka su konkurso sąlygomis ir patvirtina, kad jo pasiūlyme pateikta informacija yra teisinga ir apima viską, ko reikia norint tinkamai įvykdyti pirkimo sutartį.</w:t>
      </w:r>
    </w:p>
    <w:p w:rsidR="000525BE" w:rsidRPr="000525BE" w:rsidRDefault="000525BE" w:rsidP="000525BE">
      <w:pPr>
        <w:spacing w:after="0"/>
        <w:ind w:firstLine="851"/>
        <w:jc w:val="both"/>
        <w:rPr>
          <w:sz w:val="24"/>
          <w:szCs w:val="24"/>
        </w:rPr>
      </w:pPr>
      <w:r>
        <w:rPr>
          <w:sz w:val="24"/>
          <w:szCs w:val="24"/>
        </w:rPr>
        <w:t>6.7</w:t>
      </w:r>
      <w:r w:rsidRPr="000525BE">
        <w:rPr>
          <w:sz w:val="24"/>
          <w:szCs w:val="24"/>
        </w:rPr>
        <w:t>. Pasiūlymas bei kita korespondencija pateikiama lietuvių kalba. Jei atitinkami dokumentai yra išduoti kita kalba, turi būti išversti į lietuvių</w:t>
      </w:r>
      <w:r w:rsidRPr="000525BE">
        <w:rPr>
          <w:i/>
          <w:sz w:val="24"/>
          <w:szCs w:val="24"/>
        </w:rPr>
        <w:t xml:space="preserve"> </w:t>
      </w:r>
      <w:r w:rsidRPr="000525BE">
        <w:rPr>
          <w:sz w:val="24"/>
          <w:szCs w:val="24"/>
        </w:rPr>
        <w:t xml:space="preserve"> kalbą.</w:t>
      </w:r>
    </w:p>
    <w:p w:rsidR="000525BE" w:rsidRPr="000525BE" w:rsidRDefault="000525BE" w:rsidP="000525BE">
      <w:pPr>
        <w:spacing w:after="0"/>
        <w:ind w:firstLine="851"/>
        <w:jc w:val="both"/>
        <w:rPr>
          <w:sz w:val="24"/>
          <w:szCs w:val="24"/>
        </w:rPr>
      </w:pPr>
      <w:r>
        <w:rPr>
          <w:sz w:val="24"/>
          <w:szCs w:val="24"/>
        </w:rPr>
        <w:t>6.8</w:t>
      </w:r>
      <w:r w:rsidRPr="000525BE">
        <w:rPr>
          <w:sz w:val="24"/>
          <w:szCs w:val="24"/>
        </w:rPr>
        <w:t>. Tiekėjas gali pateikti tik vieną pasiūlymą – individualiai arba kaip ūkio subjektų grupės narys. Jei tiekėjas pateikia daugiau kaip vieną pasiūlymą arba ūkio subjektų grupės narys dalyvauja teikiant kelis pasiūlymus, visi tokie pasiūlymai bus atmesti. Laikoma, kad dalyvis pateikė daugiau kaip vieną pasiūlymą, jeigu tą patį pasiūlymą pateikė ir raštu (popierine</w:t>
      </w:r>
      <w:r w:rsidRPr="000525BE">
        <w:rPr>
          <w:i/>
          <w:sz w:val="24"/>
          <w:szCs w:val="24"/>
        </w:rPr>
        <w:t xml:space="preserve"> </w:t>
      </w:r>
      <w:r w:rsidRPr="000525BE">
        <w:rPr>
          <w:sz w:val="24"/>
          <w:szCs w:val="24"/>
        </w:rPr>
        <w:t>forma − vokuose), ir naudodamasis CVP IS priemonėmis.</w:t>
      </w:r>
    </w:p>
    <w:p w:rsidR="000525BE" w:rsidRPr="000525BE" w:rsidRDefault="000525BE" w:rsidP="000525BE">
      <w:pPr>
        <w:spacing w:after="0"/>
        <w:ind w:firstLine="851"/>
        <w:jc w:val="both"/>
        <w:rPr>
          <w:sz w:val="24"/>
          <w:szCs w:val="24"/>
        </w:rPr>
      </w:pPr>
      <w:r>
        <w:rPr>
          <w:sz w:val="24"/>
          <w:szCs w:val="24"/>
        </w:rPr>
        <w:t>6.9</w:t>
      </w:r>
      <w:r w:rsidRPr="000525BE">
        <w:rPr>
          <w:sz w:val="24"/>
          <w:szCs w:val="24"/>
        </w:rPr>
        <w:t>. Tiekėjas gali pateikti pasiūlymą tik vienai pirkimo daliai.</w:t>
      </w:r>
    </w:p>
    <w:p w:rsidR="000525BE" w:rsidRPr="000525BE" w:rsidRDefault="000525BE" w:rsidP="000525BE">
      <w:pPr>
        <w:spacing w:after="0"/>
        <w:ind w:firstLine="851"/>
        <w:jc w:val="both"/>
        <w:rPr>
          <w:sz w:val="24"/>
          <w:szCs w:val="24"/>
        </w:rPr>
      </w:pPr>
      <w:r>
        <w:rPr>
          <w:sz w:val="24"/>
          <w:szCs w:val="24"/>
        </w:rPr>
        <w:t>6.10</w:t>
      </w:r>
      <w:r w:rsidRPr="000525BE">
        <w:rPr>
          <w:sz w:val="24"/>
          <w:szCs w:val="24"/>
        </w:rPr>
        <w:t>. Tiekėjams nėra leidžiama pateikti alternatyvių pasiūlymų. Tiekėjui pateikus alternatyvų pasiūlymą, jo pasiūlymas ir alternatyvus pasiūlymas (alternatyvūs pasiūlymai) bus atmesti.</w:t>
      </w:r>
    </w:p>
    <w:p w:rsidR="000525BE" w:rsidRPr="000525BE" w:rsidRDefault="000525BE" w:rsidP="000525BE">
      <w:pPr>
        <w:spacing w:after="0"/>
        <w:ind w:firstLine="851"/>
        <w:jc w:val="both"/>
        <w:rPr>
          <w:sz w:val="24"/>
          <w:szCs w:val="24"/>
        </w:rPr>
      </w:pPr>
      <w:r>
        <w:rPr>
          <w:sz w:val="24"/>
          <w:szCs w:val="24"/>
        </w:rPr>
        <w:t>6.11</w:t>
      </w:r>
      <w:r w:rsidRPr="000525BE">
        <w:rPr>
          <w:sz w:val="24"/>
          <w:szCs w:val="24"/>
        </w:rPr>
        <w:t xml:space="preserve">. Dalyviui CVP IS susirašinėjimo priemonėmis paprašius, perkančioji organizacija CVP IS susirašinėjimo priemonėmis patvirtina, kad dalyvio pasiūlymas yra gautas, ir nurodo gavimo dieną, valandą ir minutę. Pasiūlymo pateikimo data laikoma ta, kai gaunamas visas pasiūlymas (paskutinė pasiūlymo dalis). </w:t>
      </w:r>
    </w:p>
    <w:p w:rsidR="000525BE" w:rsidRPr="000525BE" w:rsidRDefault="000525BE" w:rsidP="000525BE">
      <w:pPr>
        <w:spacing w:after="0"/>
        <w:ind w:firstLine="851"/>
        <w:jc w:val="both"/>
        <w:rPr>
          <w:sz w:val="24"/>
          <w:szCs w:val="24"/>
        </w:rPr>
      </w:pPr>
      <w:r>
        <w:rPr>
          <w:sz w:val="24"/>
          <w:szCs w:val="24"/>
        </w:rPr>
        <w:t>6.12</w:t>
      </w:r>
      <w:r w:rsidRPr="000525BE">
        <w:rPr>
          <w:sz w:val="24"/>
          <w:szCs w:val="24"/>
        </w:rPr>
        <w:t>. Pasiūlymas galioja jame dalyvio nurodytą laiką. Jeigu pasiūlyme nenurodytas jo galiojimo laikas, laikoma, kad pasiūlymas galioja tiek, kiek numatyta pirkimo dokumentuose.</w:t>
      </w:r>
    </w:p>
    <w:p w:rsidR="000525BE" w:rsidRDefault="000525BE" w:rsidP="000525BE">
      <w:pPr>
        <w:spacing w:after="0"/>
        <w:ind w:firstLine="840"/>
        <w:jc w:val="both"/>
        <w:rPr>
          <w:sz w:val="24"/>
          <w:szCs w:val="24"/>
        </w:rPr>
      </w:pPr>
      <w:r>
        <w:rPr>
          <w:sz w:val="24"/>
          <w:szCs w:val="24"/>
        </w:rPr>
        <w:t>6.13</w:t>
      </w:r>
      <w:r w:rsidRPr="000525BE">
        <w:rPr>
          <w:sz w:val="24"/>
          <w:szCs w:val="24"/>
        </w:rPr>
        <w:t>. Dalyvis iki galutinio pasiūlymų pateikimo termino turi teisę pakeisti arba atšaukti savo pasiūlymą. Norėdamas atšaukti ar pakeisti pasiūlymą, dalyvis CVP IS pasiūlymo lange spaudžia „Atsiimti pasiūlymą“. Norėdamas vėl pateikti atšauktą ir pakeistą pasiūlymą, dalyvis turi jį pateikti iš naujo. Suėjus pasiūlymų pateikimo terminui atšaukti ar pakeisti pasiūlymo nebus galima.</w:t>
      </w:r>
    </w:p>
    <w:p w:rsidR="00327DAB" w:rsidRPr="000525BE" w:rsidRDefault="00327DAB" w:rsidP="000525BE">
      <w:pPr>
        <w:spacing w:after="0"/>
        <w:ind w:firstLine="840"/>
        <w:jc w:val="both"/>
        <w:rPr>
          <w:sz w:val="24"/>
          <w:szCs w:val="24"/>
        </w:rPr>
      </w:pPr>
      <w:r>
        <w:rPr>
          <w:sz w:val="24"/>
          <w:szCs w:val="24"/>
        </w:rPr>
        <w:t xml:space="preserve">6.14. </w:t>
      </w:r>
      <w:r w:rsidRPr="00994370">
        <w:t>. Perkančioji organizacija nereikalauja pasiūlymo galiojimo užtikrinimo</w:t>
      </w:r>
      <w:r>
        <w:t>.</w:t>
      </w:r>
    </w:p>
    <w:p w:rsidR="00793F97" w:rsidRPr="000525BE" w:rsidRDefault="00793F97" w:rsidP="00793F97">
      <w:pPr>
        <w:spacing w:after="0" w:line="360" w:lineRule="atLeast"/>
        <w:ind w:right="12" w:firstLine="879"/>
        <w:jc w:val="center"/>
        <w:rPr>
          <w:b/>
          <w:iCs/>
          <w:sz w:val="24"/>
          <w:szCs w:val="24"/>
        </w:rPr>
      </w:pPr>
    </w:p>
    <w:bookmarkEnd w:id="0"/>
    <w:p w:rsidR="00793F97" w:rsidRPr="000525BE" w:rsidRDefault="00793F97" w:rsidP="00793F97">
      <w:pPr>
        <w:tabs>
          <w:tab w:val="left" w:pos="660"/>
        </w:tabs>
        <w:spacing w:after="0" w:line="360" w:lineRule="atLeast"/>
        <w:ind w:right="12" w:firstLine="879"/>
        <w:jc w:val="both"/>
        <w:rPr>
          <w:b/>
          <w:bCs/>
          <w:sz w:val="24"/>
          <w:szCs w:val="24"/>
        </w:rPr>
      </w:pPr>
    </w:p>
    <w:p w:rsidR="00793F97" w:rsidRPr="000525BE" w:rsidRDefault="00A8491B" w:rsidP="00793F97">
      <w:pPr>
        <w:spacing w:after="0" w:line="360" w:lineRule="atLeast"/>
        <w:ind w:right="12"/>
        <w:jc w:val="center"/>
        <w:rPr>
          <w:b/>
          <w:sz w:val="24"/>
          <w:szCs w:val="24"/>
        </w:rPr>
      </w:pPr>
      <w:bookmarkStart w:id="9" w:name="_Toc47844933"/>
      <w:r>
        <w:rPr>
          <w:b/>
          <w:sz w:val="24"/>
          <w:szCs w:val="24"/>
        </w:rPr>
        <w:t>7</w:t>
      </w:r>
      <w:r w:rsidR="00793F97" w:rsidRPr="000525BE">
        <w:rPr>
          <w:b/>
          <w:sz w:val="24"/>
          <w:szCs w:val="24"/>
        </w:rPr>
        <w:t xml:space="preserve">. VOKŲ SU PASIŪLYMAIS ATPLĖŠIMO PROCEDŪRA </w:t>
      </w:r>
      <w:bookmarkEnd w:id="9"/>
    </w:p>
    <w:p w:rsidR="00793F97" w:rsidRPr="000525BE" w:rsidRDefault="00793F97" w:rsidP="00793F97">
      <w:pPr>
        <w:spacing w:after="0" w:line="360" w:lineRule="atLeast"/>
        <w:ind w:right="12"/>
        <w:jc w:val="center"/>
        <w:rPr>
          <w:b/>
          <w:sz w:val="24"/>
          <w:szCs w:val="24"/>
        </w:rPr>
      </w:pPr>
    </w:p>
    <w:p w:rsidR="00793F97" w:rsidRPr="00AD198D" w:rsidRDefault="00AD198D" w:rsidP="00AD198D">
      <w:pPr>
        <w:spacing w:after="0"/>
        <w:ind w:firstLine="720"/>
        <w:jc w:val="both"/>
        <w:rPr>
          <w:b/>
          <w:sz w:val="24"/>
          <w:szCs w:val="24"/>
        </w:rPr>
      </w:pPr>
      <w:r>
        <w:rPr>
          <w:sz w:val="24"/>
          <w:szCs w:val="24"/>
        </w:rPr>
        <w:t>7</w:t>
      </w:r>
      <w:r w:rsidR="00793F97" w:rsidRPr="000525BE">
        <w:rPr>
          <w:sz w:val="24"/>
          <w:szCs w:val="24"/>
        </w:rPr>
        <w:t xml:space="preserve">.1. </w:t>
      </w:r>
      <w:r w:rsidR="00A8491B" w:rsidRPr="001072EA">
        <w:t> </w:t>
      </w:r>
      <w:r w:rsidR="00A8491B" w:rsidRPr="00A8491B">
        <w:rPr>
          <w:rFonts w:eastAsia="Arial Unicode MS"/>
          <w:sz w:val="24"/>
          <w:szCs w:val="24"/>
        </w:rPr>
        <w:t xml:space="preserve">Susipažinimo su CVP IS priemonėmis gautais tiekėjų pasiūlymais procedūra vyks Švenčionių profesinio rengimo centre, Liepų al. 2, Cirkliškio kaime, Švenčionių raj. Komisijos posėdyje  </w:t>
      </w:r>
      <w:r w:rsidR="00A8491B" w:rsidRPr="00A8491B">
        <w:rPr>
          <w:rFonts w:eastAsia="Arial Unicode MS"/>
          <w:b/>
          <w:sz w:val="24"/>
          <w:szCs w:val="24"/>
        </w:rPr>
        <w:t>201</w:t>
      </w:r>
      <w:r>
        <w:rPr>
          <w:rFonts w:eastAsia="Arial Unicode MS"/>
          <w:b/>
          <w:sz w:val="24"/>
          <w:szCs w:val="24"/>
        </w:rPr>
        <w:t>6</w:t>
      </w:r>
      <w:r w:rsidR="00A8491B" w:rsidRPr="00A8491B">
        <w:rPr>
          <w:rFonts w:eastAsia="Arial Unicode MS"/>
          <w:b/>
          <w:sz w:val="24"/>
          <w:szCs w:val="24"/>
        </w:rPr>
        <w:t>-02-</w:t>
      </w:r>
      <w:r>
        <w:rPr>
          <w:rFonts w:eastAsia="Arial Unicode MS"/>
          <w:b/>
          <w:sz w:val="24"/>
          <w:szCs w:val="24"/>
        </w:rPr>
        <w:t>2</w:t>
      </w:r>
      <w:r w:rsidR="00A8491B" w:rsidRPr="00A8491B">
        <w:rPr>
          <w:rFonts w:eastAsia="Arial Unicode MS"/>
          <w:b/>
          <w:sz w:val="24"/>
          <w:szCs w:val="24"/>
        </w:rPr>
        <w:t>6   10 val. 00 min.</w:t>
      </w:r>
      <w:r w:rsidR="00A8491B" w:rsidRPr="00A8491B">
        <w:rPr>
          <w:rFonts w:eastAsia="Arial Unicode MS"/>
          <w:sz w:val="24"/>
          <w:szCs w:val="24"/>
        </w:rPr>
        <w:t xml:space="preserve"> </w:t>
      </w:r>
    </w:p>
    <w:p w:rsidR="00793F97" w:rsidRPr="000525BE" w:rsidRDefault="00AD198D" w:rsidP="00793F97">
      <w:pPr>
        <w:tabs>
          <w:tab w:val="left" w:pos="770"/>
        </w:tabs>
        <w:spacing w:after="0" w:line="360" w:lineRule="atLeast"/>
        <w:ind w:firstLine="879"/>
        <w:jc w:val="both"/>
        <w:rPr>
          <w:sz w:val="24"/>
          <w:szCs w:val="24"/>
        </w:rPr>
      </w:pPr>
      <w:r>
        <w:rPr>
          <w:sz w:val="24"/>
          <w:szCs w:val="24"/>
        </w:rPr>
        <w:t>7</w:t>
      </w:r>
      <w:r w:rsidR="00793F97" w:rsidRPr="000525BE">
        <w:rPr>
          <w:sz w:val="24"/>
          <w:szCs w:val="24"/>
        </w:rPr>
        <w:t xml:space="preserve">.2. Elektroninių vokų atplėšimo procedūroje turi teisę dalyvauti visi pasiūlymus pateikę tiekėjai ar jų atstovai, galintys pateikti asmens dokumentą ir įgaliojimą atstovauti tiekėją. Tiekėjas ar jo įgaliotas atstovas, ketinantis dalyvauti susipažinimo su pasiūlymais posėdyje, turi pateikti įgaliojimą ar kitą dokumentą, patvirtinantį jo teisę dalyvauti susipažinimo su pasiūlymais posėdyje. Šis dokumentas suformuojamas elektroninėmis priemonėmis ir „prisegamas“, sukuriant pranešimą pirkimo skiltyje „Susirašinėjimas“, arba pateikiamas Komisijai posėdžio pradžioje. Vokus atplėšia vienas iš Komisijos narių pasiūlymus pateikusių ir dalyvaujančių Komisijos posėdyje tiekėjų ar jų atstovų akivaizdoje. Vokai atplėšiami ir tuo atveju, jei į šį posėdį tiekėjas ar jo atstovas neatvyksta. Vokų su pasiūlymais atplėšimo procedūroje dalyvaujantiems tiekėjams ar jų atstovams skelbiama: </w:t>
      </w:r>
    </w:p>
    <w:p w:rsidR="00793F97" w:rsidRPr="000525BE" w:rsidRDefault="00AD198D" w:rsidP="00793F97">
      <w:pPr>
        <w:spacing w:after="0" w:line="360" w:lineRule="atLeast"/>
        <w:ind w:firstLine="879"/>
        <w:jc w:val="both"/>
        <w:rPr>
          <w:sz w:val="24"/>
          <w:szCs w:val="24"/>
        </w:rPr>
      </w:pPr>
      <w:r>
        <w:rPr>
          <w:sz w:val="24"/>
          <w:szCs w:val="24"/>
        </w:rPr>
        <w:t>7</w:t>
      </w:r>
      <w:r w:rsidR="00793F97" w:rsidRPr="000525BE">
        <w:rPr>
          <w:sz w:val="24"/>
          <w:szCs w:val="24"/>
        </w:rPr>
        <w:t>.2.1. pasiūlymą pateikusio dalyvio pavadinimas;</w:t>
      </w:r>
    </w:p>
    <w:p w:rsidR="00793F97" w:rsidRPr="000525BE" w:rsidRDefault="00AD198D" w:rsidP="00793F97">
      <w:pPr>
        <w:tabs>
          <w:tab w:val="left" w:pos="990"/>
        </w:tabs>
        <w:spacing w:after="0" w:line="360" w:lineRule="atLeast"/>
        <w:ind w:firstLine="879"/>
        <w:jc w:val="both"/>
        <w:rPr>
          <w:sz w:val="24"/>
          <w:szCs w:val="24"/>
        </w:rPr>
      </w:pPr>
      <w:r>
        <w:rPr>
          <w:sz w:val="24"/>
          <w:szCs w:val="24"/>
        </w:rPr>
        <w:t>7</w:t>
      </w:r>
      <w:r w:rsidR="00793F97" w:rsidRPr="000525BE">
        <w:rPr>
          <w:sz w:val="24"/>
          <w:szCs w:val="24"/>
        </w:rPr>
        <w:t>.2.2.  pasiūlyme nurodyta bendra planuojama kaina;</w:t>
      </w:r>
    </w:p>
    <w:p w:rsidR="00793F97" w:rsidRPr="000525BE" w:rsidRDefault="00AD198D" w:rsidP="00793F97">
      <w:pPr>
        <w:tabs>
          <w:tab w:val="left" w:pos="1100"/>
        </w:tabs>
        <w:spacing w:after="0" w:line="360" w:lineRule="atLeast"/>
        <w:ind w:firstLine="879"/>
        <w:jc w:val="both"/>
        <w:rPr>
          <w:sz w:val="24"/>
          <w:szCs w:val="24"/>
        </w:rPr>
      </w:pPr>
      <w:r>
        <w:rPr>
          <w:sz w:val="24"/>
          <w:szCs w:val="24"/>
        </w:rPr>
        <w:t>7</w:t>
      </w:r>
      <w:r w:rsidR="00793F97" w:rsidRPr="000525BE">
        <w:rPr>
          <w:sz w:val="24"/>
          <w:szCs w:val="24"/>
        </w:rPr>
        <w:t>.2.3. ar pasiūlymas pateiktas perkančiosios organizacijos nurodytomis CVP IS priemonėmis;</w:t>
      </w:r>
    </w:p>
    <w:p w:rsidR="00793F97" w:rsidRPr="000525BE" w:rsidRDefault="00AD198D" w:rsidP="00793F97">
      <w:pPr>
        <w:tabs>
          <w:tab w:val="left" w:pos="1100"/>
        </w:tabs>
        <w:spacing w:after="0" w:line="360" w:lineRule="atLeast"/>
        <w:ind w:firstLine="879"/>
        <w:jc w:val="both"/>
        <w:rPr>
          <w:sz w:val="24"/>
          <w:szCs w:val="24"/>
        </w:rPr>
      </w:pPr>
      <w:r>
        <w:rPr>
          <w:sz w:val="24"/>
          <w:szCs w:val="24"/>
        </w:rPr>
        <w:t>7</w:t>
      </w:r>
      <w:r w:rsidR="00793F97" w:rsidRPr="000525BE">
        <w:rPr>
          <w:sz w:val="24"/>
          <w:szCs w:val="24"/>
        </w:rPr>
        <w:t>.2.4. ar yra pateiktas pasiūlymo galiojimo užtikrinimas (jei jo reikalaujama).</w:t>
      </w:r>
    </w:p>
    <w:p w:rsidR="00793F97" w:rsidRPr="000525BE" w:rsidRDefault="00AD198D" w:rsidP="00793F97">
      <w:pPr>
        <w:tabs>
          <w:tab w:val="left" w:pos="1100"/>
        </w:tabs>
        <w:spacing w:after="0" w:line="360" w:lineRule="atLeast"/>
        <w:ind w:firstLine="879"/>
        <w:jc w:val="both"/>
        <w:rPr>
          <w:iCs/>
          <w:sz w:val="24"/>
          <w:szCs w:val="24"/>
        </w:rPr>
      </w:pPr>
      <w:r>
        <w:rPr>
          <w:iCs/>
          <w:sz w:val="24"/>
          <w:szCs w:val="24"/>
        </w:rPr>
        <w:lastRenderedPageBreak/>
        <w:t>7</w:t>
      </w:r>
      <w:r w:rsidR="00793F97" w:rsidRPr="000525BE">
        <w:rPr>
          <w:iCs/>
          <w:sz w:val="24"/>
          <w:szCs w:val="24"/>
        </w:rPr>
        <w:t>.2.5. ar pateikti pasiūlymai pasirašyti saugiu elektroniniu parašu, atitinkančiu Lietuvos Respublikos elektroninio parašo įstatymo numatytus reikalavimus;</w:t>
      </w:r>
    </w:p>
    <w:p w:rsidR="00793F97" w:rsidRPr="000525BE" w:rsidRDefault="00AD198D" w:rsidP="00793F97">
      <w:pPr>
        <w:tabs>
          <w:tab w:val="left" w:pos="1100"/>
        </w:tabs>
        <w:spacing w:after="0" w:line="360" w:lineRule="atLeast"/>
        <w:ind w:firstLine="879"/>
        <w:jc w:val="both"/>
        <w:rPr>
          <w:iCs/>
          <w:sz w:val="24"/>
          <w:szCs w:val="24"/>
        </w:rPr>
      </w:pPr>
      <w:r>
        <w:rPr>
          <w:iCs/>
          <w:sz w:val="24"/>
          <w:szCs w:val="24"/>
        </w:rPr>
        <w:t>7</w:t>
      </w:r>
      <w:r w:rsidR="00793F97" w:rsidRPr="000525BE">
        <w:rPr>
          <w:iCs/>
          <w:sz w:val="24"/>
          <w:szCs w:val="24"/>
        </w:rPr>
        <w:t>.2.6. CVP IS priemonėmis pateiktų pasiūlymų būklė: ar nebuvo užregistruota neteisėtos prieigos prie CVP IS priemonėmis pateiktų pasiūlymų atvejų (jei yra – jų skaičius);</w:t>
      </w:r>
    </w:p>
    <w:p w:rsidR="00793F97" w:rsidRPr="000525BE" w:rsidRDefault="00AD198D" w:rsidP="00793F97">
      <w:pPr>
        <w:tabs>
          <w:tab w:val="left" w:pos="1100"/>
        </w:tabs>
        <w:spacing w:after="0" w:line="360" w:lineRule="atLeast"/>
        <w:ind w:firstLine="879"/>
        <w:jc w:val="both"/>
        <w:rPr>
          <w:iCs/>
          <w:sz w:val="24"/>
          <w:szCs w:val="24"/>
        </w:rPr>
      </w:pPr>
      <w:r>
        <w:rPr>
          <w:iCs/>
          <w:sz w:val="24"/>
          <w:szCs w:val="24"/>
        </w:rPr>
        <w:t>7</w:t>
      </w:r>
      <w:r w:rsidR="00793F97" w:rsidRPr="000525BE">
        <w:rPr>
          <w:iCs/>
          <w:sz w:val="24"/>
          <w:szCs w:val="24"/>
        </w:rPr>
        <w:t>.2.7. ar iki pasiūlymų pateikimo termino pabaigos niekas negalėjo peržiūrėti pasiūlyme pateiktos informacijos;</w:t>
      </w:r>
    </w:p>
    <w:p w:rsidR="00793F97" w:rsidRPr="000525BE" w:rsidRDefault="00AD198D" w:rsidP="00793F97">
      <w:pPr>
        <w:tabs>
          <w:tab w:val="left" w:pos="1100"/>
        </w:tabs>
        <w:spacing w:after="0" w:line="360" w:lineRule="atLeast"/>
        <w:ind w:firstLine="879"/>
        <w:jc w:val="both"/>
        <w:rPr>
          <w:sz w:val="24"/>
          <w:szCs w:val="24"/>
        </w:rPr>
      </w:pPr>
      <w:r>
        <w:rPr>
          <w:iCs/>
          <w:sz w:val="24"/>
          <w:szCs w:val="24"/>
        </w:rPr>
        <w:t>7</w:t>
      </w:r>
      <w:r w:rsidR="00793F97" w:rsidRPr="000525BE">
        <w:rPr>
          <w:iCs/>
          <w:sz w:val="24"/>
          <w:szCs w:val="24"/>
        </w:rPr>
        <w:t>.2.8. ar nurodytas įgaliotojo asmens vardas, pavardė, pareigos.</w:t>
      </w:r>
    </w:p>
    <w:p w:rsidR="00793F97" w:rsidRPr="000525BE" w:rsidRDefault="00AD198D" w:rsidP="00793F97">
      <w:pPr>
        <w:tabs>
          <w:tab w:val="left" w:pos="880"/>
        </w:tabs>
        <w:spacing w:after="0" w:line="360" w:lineRule="atLeast"/>
        <w:ind w:firstLine="879"/>
        <w:jc w:val="both"/>
        <w:rPr>
          <w:iCs/>
          <w:sz w:val="24"/>
          <w:szCs w:val="24"/>
        </w:rPr>
      </w:pPr>
      <w:r>
        <w:rPr>
          <w:sz w:val="24"/>
          <w:szCs w:val="24"/>
        </w:rPr>
        <w:t>7</w:t>
      </w:r>
      <w:r w:rsidR="00793F97" w:rsidRPr="000525BE">
        <w:rPr>
          <w:sz w:val="24"/>
          <w:szCs w:val="24"/>
        </w:rPr>
        <w:t>.3. Apie vokų su pasiūlymais atplėšimo procedūrų metu paskelbtą informaciją CVP IS priemonėmis pranešama ir vokų atplėšimo procedūroje nedalyvavusiems pasiūlymus pateikusiems tiekėjams, jeigu jie to pageidauja. Kiekvienas vokų atplėšimo procedūroje dalyvaujantis tiekėjas ar jo atstovas turi teisę asmeniškai susipažinti su viešai perskaityta informacija, tačiau supažindindama su šia informacija perkančioji organizacija negali atskleisti tiekėjo pasiūlyme esančios konfidencialios informacijos.</w:t>
      </w:r>
    </w:p>
    <w:p w:rsidR="00793F97" w:rsidRPr="000525BE" w:rsidRDefault="00AD198D" w:rsidP="00793F97">
      <w:pPr>
        <w:tabs>
          <w:tab w:val="left" w:pos="880"/>
        </w:tabs>
        <w:spacing w:after="0" w:line="360" w:lineRule="atLeast"/>
        <w:ind w:firstLine="879"/>
        <w:jc w:val="both"/>
        <w:rPr>
          <w:sz w:val="24"/>
          <w:szCs w:val="24"/>
        </w:rPr>
      </w:pPr>
      <w:r>
        <w:rPr>
          <w:sz w:val="24"/>
          <w:szCs w:val="24"/>
        </w:rPr>
        <w:t>7</w:t>
      </w:r>
      <w:r w:rsidR="00793F97" w:rsidRPr="000525BE">
        <w:rPr>
          <w:sz w:val="24"/>
          <w:szCs w:val="24"/>
        </w:rPr>
        <w:t>.4. Pirkimui pateiktų pasiūlymų tolesnes nagrinėjimo ir vertinimo procedūras komisija atlieka nedalyvaujant pasiūlymus pateikusiems tiekėjams.</w:t>
      </w:r>
    </w:p>
    <w:p w:rsidR="00793F97" w:rsidRPr="000525BE" w:rsidRDefault="00793F97" w:rsidP="00793F97">
      <w:pPr>
        <w:spacing w:after="0" w:line="360" w:lineRule="atLeast"/>
        <w:ind w:right="12"/>
        <w:jc w:val="center"/>
        <w:rPr>
          <w:b/>
          <w:iCs/>
          <w:sz w:val="24"/>
          <w:szCs w:val="24"/>
        </w:rPr>
      </w:pPr>
    </w:p>
    <w:p w:rsidR="00793F97" w:rsidRPr="000525BE" w:rsidRDefault="00AD198D" w:rsidP="00793F97">
      <w:pPr>
        <w:spacing w:after="0" w:line="360" w:lineRule="atLeast"/>
        <w:ind w:right="12"/>
        <w:jc w:val="center"/>
        <w:rPr>
          <w:b/>
          <w:iCs/>
          <w:sz w:val="24"/>
          <w:szCs w:val="24"/>
        </w:rPr>
      </w:pPr>
      <w:r>
        <w:rPr>
          <w:b/>
          <w:iCs/>
          <w:sz w:val="24"/>
          <w:szCs w:val="24"/>
        </w:rPr>
        <w:t>8</w:t>
      </w:r>
      <w:r w:rsidR="00793F97" w:rsidRPr="000525BE">
        <w:rPr>
          <w:b/>
          <w:iCs/>
          <w:sz w:val="24"/>
          <w:szCs w:val="24"/>
        </w:rPr>
        <w:t>. P</w:t>
      </w:r>
      <w:bookmarkEnd w:id="1"/>
      <w:bookmarkEnd w:id="2"/>
      <w:bookmarkEnd w:id="3"/>
      <w:bookmarkEnd w:id="4"/>
      <w:bookmarkEnd w:id="5"/>
      <w:bookmarkEnd w:id="6"/>
      <w:bookmarkEnd w:id="7"/>
      <w:bookmarkEnd w:id="8"/>
      <w:r w:rsidR="00793F97" w:rsidRPr="000525BE">
        <w:rPr>
          <w:b/>
          <w:iCs/>
          <w:sz w:val="24"/>
          <w:szCs w:val="24"/>
        </w:rPr>
        <w:t>ASIŪLYMŲ VERTINIMAS</w:t>
      </w:r>
    </w:p>
    <w:p w:rsidR="00793F97" w:rsidRPr="000525BE" w:rsidRDefault="00793F97" w:rsidP="00793F97">
      <w:pPr>
        <w:spacing w:after="0" w:line="360" w:lineRule="atLeast"/>
        <w:ind w:right="12"/>
        <w:jc w:val="center"/>
        <w:rPr>
          <w:b/>
          <w:iCs/>
          <w:sz w:val="24"/>
          <w:szCs w:val="24"/>
        </w:rPr>
      </w:pPr>
    </w:p>
    <w:p w:rsidR="00793F97" w:rsidRPr="000525BE" w:rsidRDefault="00AD198D" w:rsidP="00793F97">
      <w:pPr>
        <w:spacing w:after="0" w:line="360" w:lineRule="atLeast"/>
        <w:ind w:left="360" w:firstLine="520"/>
        <w:jc w:val="both"/>
        <w:rPr>
          <w:sz w:val="24"/>
          <w:szCs w:val="24"/>
        </w:rPr>
      </w:pPr>
      <w:r>
        <w:rPr>
          <w:sz w:val="24"/>
          <w:szCs w:val="24"/>
        </w:rPr>
        <w:t>8</w:t>
      </w:r>
      <w:r w:rsidR="00793F97" w:rsidRPr="000525BE">
        <w:rPr>
          <w:sz w:val="24"/>
          <w:szCs w:val="24"/>
        </w:rPr>
        <w:t xml:space="preserve">.1 pasiūlymuose nurodytos kainos bus vertinamos </w:t>
      </w:r>
      <w:r>
        <w:rPr>
          <w:sz w:val="24"/>
          <w:szCs w:val="24"/>
        </w:rPr>
        <w:t>eura</w:t>
      </w:r>
      <w:r w:rsidR="00793F97" w:rsidRPr="000525BE">
        <w:rPr>
          <w:sz w:val="24"/>
          <w:szCs w:val="24"/>
        </w:rPr>
        <w:t>is;</w:t>
      </w:r>
    </w:p>
    <w:p w:rsidR="00793F97" w:rsidRDefault="00AD198D" w:rsidP="001C4BAA">
      <w:pPr>
        <w:spacing w:after="0" w:line="360" w:lineRule="atLeast"/>
        <w:ind w:firstLine="880"/>
        <w:jc w:val="both"/>
        <w:rPr>
          <w:b/>
          <w:sz w:val="24"/>
          <w:szCs w:val="24"/>
        </w:rPr>
      </w:pPr>
      <w:r>
        <w:rPr>
          <w:sz w:val="24"/>
          <w:szCs w:val="24"/>
        </w:rPr>
        <w:t>8</w:t>
      </w:r>
      <w:r w:rsidR="00793F97" w:rsidRPr="000525BE">
        <w:rPr>
          <w:sz w:val="24"/>
          <w:szCs w:val="24"/>
        </w:rPr>
        <w:t>.2. Perkančiosios organizacijos neatmesti pasiūlymai</w:t>
      </w:r>
      <w:r>
        <w:rPr>
          <w:sz w:val="24"/>
          <w:szCs w:val="24"/>
        </w:rPr>
        <w:t xml:space="preserve"> bus</w:t>
      </w:r>
      <w:r w:rsidR="00793F97" w:rsidRPr="000525BE">
        <w:rPr>
          <w:sz w:val="24"/>
          <w:szCs w:val="24"/>
        </w:rPr>
        <w:t xml:space="preserve"> vertinami pagal </w:t>
      </w:r>
      <w:r w:rsidR="00793F97" w:rsidRPr="000525BE">
        <w:rPr>
          <w:b/>
          <w:sz w:val="24"/>
          <w:szCs w:val="24"/>
        </w:rPr>
        <w:t>mažiausios kainos kriterijų</w:t>
      </w:r>
      <w:r w:rsidR="001C4BAA">
        <w:rPr>
          <w:b/>
          <w:sz w:val="24"/>
          <w:szCs w:val="24"/>
        </w:rPr>
        <w:t xml:space="preserve">. </w:t>
      </w:r>
    </w:p>
    <w:p w:rsidR="001C4BAA" w:rsidRPr="000525BE" w:rsidRDefault="001C4BAA" w:rsidP="001C4BAA">
      <w:pPr>
        <w:spacing w:after="0" w:line="360" w:lineRule="atLeast"/>
        <w:ind w:firstLine="880"/>
        <w:jc w:val="both"/>
        <w:rPr>
          <w:b/>
          <w:sz w:val="24"/>
          <w:szCs w:val="24"/>
        </w:rPr>
      </w:pPr>
    </w:p>
    <w:p w:rsidR="00793F97" w:rsidRPr="000525BE" w:rsidRDefault="001C4BAA" w:rsidP="00793F97">
      <w:pPr>
        <w:tabs>
          <w:tab w:val="left" w:pos="660"/>
        </w:tabs>
        <w:spacing w:after="0" w:line="360" w:lineRule="atLeast"/>
        <w:ind w:right="12"/>
        <w:jc w:val="center"/>
        <w:rPr>
          <w:b/>
          <w:sz w:val="24"/>
          <w:szCs w:val="24"/>
        </w:rPr>
      </w:pPr>
      <w:r>
        <w:rPr>
          <w:b/>
          <w:sz w:val="24"/>
          <w:szCs w:val="24"/>
        </w:rPr>
        <w:t>9</w:t>
      </w:r>
      <w:r w:rsidR="00793F97" w:rsidRPr="000525BE">
        <w:rPr>
          <w:b/>
          <w:sz w:val="24"/>
          <w:szCs w:val="24"/>
        </w:rPr>
        <w:t>. PASIŪLYMŲ NAGRINĖJIMAS IR PASIŪLYMŲ ATMETIMO PRIEŽASTYS</w:t>
      </w:r>
    </w:p>
    <w:p w:rsidR="00793F97" w:rsidRPr="000525BE" w:rsidRDefault="00793F97" w:rsidP="00793F97">
      <w:pPr>
        <w:tabs>
          <w:tab w:val="left" w:pos="660"/>
        </w:tabs>
        <w:spacing w:after="0" w:line="360" w:lineRule="atLeast"/>
        <w:ind w:right="12"/>
        <w:jc w:val="center"/>
        <w:rPr>
          <w:b/>
          <w:sz w:val="24"/>
          <w:szCs w:val="24"/>
        </w:rPr>
      </w:pPr>
    </w:p>
    <w:p w:rsidR="00373207" w:rsidRPr="001072EA" w:rsidRDefault="00373207" w:rsidP="00373207">
      <w:pPr>
        <w:spacing w:after="0"/>
        <w:ind w:firstLine="851"/>
        <w:jc w:val="both"/>
        <w:rPr>
          <w:b/>
        </w:rPr>
      </w:pPr>
    </w:p>
    <w:p w:rsidR="00373207" w:rsidRPr="001072EA" w:rsidRDefault="00373207" w:rsidP="00373207">
      <w:pPr>
        <w:spacing w:after="0"/>
        <w:ind w:firstLine="720"/>
        <w:jc w:val="both"/>
      </w:pPr>
      <w:r>
        <w:t>9.1</w:t>
      </w:r>
      <w:r w:rsidRPr="001072EA">
        <w:t xml:space="preserve">. Komisija tikrina dalyvių pasiūlymuose pateiktų kvalifikacijos duomenų atitiktį pirkimo dokumentuose nustatytiems minimaliems kvalifikacijos reikalavimams. </w:t>
      </w:r>
    </w:p>
    <w:p w:rsidR="00373207" w:rsidRPr="001072EA" w:rsidRDefault="00373207" w:rsidP="00373207">
      <w:pPr>
        <w:spacing w:after="0"/>
        <w:ind w:firstLine="720"/>
        <w:jc w:val="both"/>
      </w:pPr>
      <w:r>
        <w:t>9.2</w:t>
      </w:r>
      <w:r w:rsidRPr="001072EA">
        <w:t xml:space="preserve">. Komisija priima sprendimą dėl dalyvio minimalių kvalifikacijos duomenų atitikties pirkimo dokumentuose nustatytiems reikalavimams. </w:t>
      </w:r>
    </w:p>
    <w:p w:rsidR="00373207" w:rsidRPr="001072EA" w:rsidRDefault="00373207" w:rsidP="00373207">
      <w:pPr>
        <w:spacing w:after="0"/>
        <w:ind w:firstLine="720"/>
        <w:jc w:val="both"/>
      </w:pPr>
      <w:r>
        <w:t>9.3</w:t>
      </w:r>
      <w:r w:rsidRPr="001072EA">
        <w:t>. Teisę dalyvauti tolesnėse pirkimo procedūrose turi tik tie dalyviai, kurių kvalifikacijos duomenys atitinka perkančiosios organizacijos keliamus reikalavimus.</w:t>
      </w:r>
    </w:p>
    <w:p w:rsidR="00373207" w:rsidRPr="001072EA" w:rsidRDefault="00373207" w:rsidP="00373207">
      <w:pPr>
        <w:spacing w:after="0"/>
        <w:ind w:firstLine="720"/>
        <w:jc w:val="both"/>
      </w:pPr>
      <w:r>
        <w:t>9.4</w:t>
      </w:r>
      <w:r w:rsidRPr="001072EA">
        <w:t xml:space="preserve">. Jeigu dalyvis pateikė netikslius ar neišsamius duomenis apie savo kvalifikaciją, Komisija privalo, nepažeisdama viešųjų pirkimų principų, </w:t>
      </w:r>
      <w:r w:rsidRPr="001072EA">
        <w:rPr>
          <w:lang w:eastAsia="lt-LT"/>
        </w:rPr>
        <w:t>CVP IS susirašinėjimo priemonėmis</w:t>
      </w:r>
      <w:r w:rsidRPr="001072EA" w:rsidDel="00F46002">
        <w:rPr>
          <w:lang w:eastAsia="lt-LT"/>
        </w:rPr>
        <w:t xml:space="preserve"> </w:t>
      </w:r>
      <w:r w:rsidRPr="001072EA">
        <w:t xml:space="preserve">prašyti dalyvio šiuos duomenis papildyti arba paaiškinti per perkančiosios organizacijos nurodytą terminą. Jeigu dalyvis perkančiosios organizacijos prašymu nepatikslino pateiktų netikslių ar neišsamių duomenų apie savo kvalifikaciją, perkančioji organizacija atmeta tokio dalyvio pasiūlymą. Jei dalyvis nepateikė jokių kvalifikacijos atitiktį patvirtinančių dokumentų, jis neįgyja teisės paaiškinti savo kvalifikacijos. </w:t>
      </w:r>
    </w:p>
    <w:p w:rsidR="00373207" w:rsidRPr="001072EA" w:rsidRDefault="00373207" w:rsidP="00373207">
      <w:pPr>
        <w:spacing w:after="0"/>
        <w:ind w:firstLine="720"/>
        <w:jc w:val="both"/>
      </w:pPr>
      <w:r>
        <w:t>9.5</w:t>
      </w:r>
      <w:r w:rsidRPr="001072EA">
        <w:t xml:space="preserve">. Iškilus klausimų dėl pasiūlymų turinio ir Komisijai </w:t>
      </w:r>
      <w:r w:rsidRPr="001072EA">
        <w:rPr>
          <w:lang w:eastAsia="lt-LT"/>
        </w:rPr>
        <w:t xml:space="preserve">raštu </w:t>
      </w:r>
      <w:r w:rsidRPr="001072EA">
        <w:t xml:space="preserve">paprašius, dalyviai privalo per Komisijos nurodytą terminą </w:t>
      </w:r>
      <w:r w:rsidRPr="001072EA">
        <w:rPr>
          <w:lang w:eastAsia="lt-LT"/>
        </w:rPr>
        <w:t>CVP IS susirašinėjimo priemonėmis</w:t>
      </w:r>
      <w:r w:rsidRPr="001072EA">
        <w:t xml:space="preserve"> pateikti papildomus paaiškinimus, nekeisdami pasiūlymo esmės. Perkančioji organizacija negali prašyti, siūlyti arba leisti pakeisti pasiūlymo esmės – pakeisti kainą arba padaryti kitų pakeitimų, dėl kurių konkurso sąlygose nustatytų reikalavimų neatitinkantis pasiūlymas taptų juos  atitinkantis.</w:t>
      </w:r>
    </w:p>
    <w:p w:rsidR="00373207" w:rsidRPr="001072EA" w:rsidRDefault="00373207" w:rsidP="00373207">
      <w:pPr>
        <w:spacing w:after="0"/>
        <w:ind w:firstLine="720"/>
        <w:jc w:val="both"/>
      </w:pPr>
      <w:r>
        <w:t>9.6</w:t>
      </w:r>
      <w:r w:rsidRPr="001072EA">
        <w:t xml:space="preserve">.  Komisija, pasiūlymų vertinimo metu radusi pasiūlyme nurodytos kainos apskaičiavimo klaidų, privalo </w:t>
      </w:r>
      <w:r w:rsidRPr="001072EA">
        <w:rPr>
          <w:lang w:eastAsia="lt-LT"/>
        </w:rPr>
        <w:t>CVP IS susirašinėjimo priemonėmis</w:t>
      </w:r>
      <w:r w:rsidRPr="001072EA" w:rsidDel="00F46002">
        <w:rPr>
          <w:lang w:eastAsia="lt-LT"/>
        </w:rPr>
        <w:t xml:space="preserve"> </w:t>
      </w:r>
      <w:r w:rsidRPr="001072EA">
        <w:t xml:space="preserve">paprašyti dalyvių per jos nurodytą terminą ištaisyti pasiūlyme pastebėtas aritmetines klaidas, nekeičiant susipažinimo su pasiūlymais posėdžio metu paskelbtos kainos. Taisydamas pasiūlyme nurodytas aritmetines klaidas, dalyvis neturi teisės atsisakyti kainos sudedamųjų dalių arba papildyti kainą naujomis dalimis. </w:t>
      </w:r>
    </w:p>
    <w:p w:rsidR="00373207" w:rsidRPr="001072EA" w:rsidRDefault="00373207" w:rsidP="00373207">
      <w:pPr>
        <w:spacing w:after="0"/>
        <w:ind w:firstLine="720"/>
        <w:jc w:val="both"/>
      </w:pPr>
      <w:r>
        <w:t>9.7.</w:t>
      </w:r>
      <w:r w:rsidRPr="001072EA">
        <w:t> Komisija atmeta pasiūlymą, jeigu:</w:t>
      </w:r>
    </w:p>
    <w:p w:rsidR="00373207" w:rsidRPr="001072EA" w:rsidRDefault="00373207" w:rsidP="00373207">
      <w:pPr>
        <w:spacing w:after="0"/>
        <w:ind w:firstLine="720"/>
        <w:jc w:val="both"/>
      </w:pPr>
      <w:r>
        <w:t>9.7</w:t>
      </w:r>
      <w:r w:rsidRPr="001072EA">
        <w:t xml:space="preserve">.1. pasiūlymą pateikęs dalyvis neatitinka pirkimo dokumentuose nustatytų minimalių kvalifikacijos reikalavimų arba perkančiosios organizacijos prašymu nepatikslino pateiktų netikslių ar neišsamių duomenų apie savo kvalifikaciją; </w:t>
      </w:r>
    </w:p>
    <w:p w:rsidR="00373207" w:rsidRPr="001072EA" w:rsidRDefault="00373207" w:rsidP="00373207">
      <w:pPr>
        <w:spacing w:after="0"/>
        <w:ind w:firstLine="720"/>
        <w:jc w:val="both"/>
      </w:pPr>
      <w:r>
        <w:lastRenderedPageBreak/>
        <w:t>9.7.</w:t>
      </w:r>
      <w:r w:rsidRPr="001072EA">
        <w:t xml:space="preserve">2. pasiūlymas neatitinka pirkimo dokumentuose nustatytų reikalavimų (dalyvio pateikta techninė specifikacija neatitinka pirkimo dokumentuose nustatytų reikalavimų; nepateikta arba pateikta netinkama tiekėjo sąžiningumo deklaracija ir kt.); </w:t>
      </w:r>
    </w:p>
    <w:p w:rsidR="00373207" w:rsidRPr="001072EA" w:rsidRDefault="00373207" w:rsidP="00373207">
      <w:pPr>
        <w:spacing w:after="0"/>
        <w:ind w:firstLine="720"/>
        <w:jc w:val="both"/>
      </w:pPr>
      <w:r>
        <w:t>9.7</w:t>
      </w:r>
      <w:r w:rsidRPr="001072EA">
        <w:t>.3. visų dalyvių, kurių pasiūlymai neatmesti dėl kitų priežasčių, buvo pasiūlytos per didelės, perkančiajai organizacijai nepriimtinos kainos;</w:t>
      </w:r>
    </w:p>
    <w:p w:rsidR="00373207" w:rsidRPr="001072EA" w:rsidRDefault="00373207" w:rsidP="00373207">
      <w:pPr>
        <w:spacing w:after="0"/>
        <w:ind w:firstLine="720"/>
        <w:jc w:val="both"/>
      </w:pPr>
      <w:r>
        <w:t>9.7</w:t>
      </w:r>
      <w:r w:rsidRPr="001072EA">
        <w:t>.4. dalyvis per perkančiosios organizacijos nurodytą terminą neištaisė pasiūlyme nurodytų aritmetinių klaidų ir (ar) nepaaiškino pasiūlymo;</w:t>
      </w:r>
    </w:p>
    <w:p w:rsidR="00373207" w:rsidRPr="00055CDE" w:rsidRDefault="00373207" w:rsidP="00373207">
      <w:pPr>
        <w:spacing w:after="0"/>
        <w:ind w:firstLine="720"/>
        <w:jc w:val="both"/>
      </w:pPr>
      <w:r>
        <w:t>9.7</w:t>
      </w:r>
      <w:r w:rsidRPr="001072EA">
        <w:t>.5. dalyvio pateiktame pasiūlyme nurodyta kaina yra neįprastai maža, ir dalyvis Komisijos prašymu nepateikė kainos sudėtinių dalių ir skaičiavimų pagrindimo arba kitaip nepagrindė neįprastai mažos pasiūlymo kainos.</w:t>
      </w:r>
    </w:p>
    <w:p w:rsidR="00793F97" w:rsidRPr="000525BE" w:rsidRDefault="00793F97" w:rsidP="00793F97">
      <w:pPr>
        <w:spacing w:after="0" w:line="360" w:lineRule="atLeast"/>
        <w:ind w:firstLine="879"/>
        <w:jc w:val="both"/>
        <w:rPr>
          <w:b/>
          <w:sz w:val="24"/>
          <w:szCs w:val="24"/>
        </w:rPr>
      </w:pPr>
    </w:p>
    <w:p w:rsidR="00793F97" w:rsidRPr="00A44600" w:rsidRDefault="00793F97" w:rsidP="00A44600">
      <w:pPr>
        <w:pStyle w:val="ListParagraph"/>
        <w:numPr>
          <w:ilvl w:val="0"/>
          <w:numId w:val="10"/>
        </w:numPr>
        <w:spacing w:line="360" w:lineRule="atLeast"/>
        <w:ind w:right="12"/>
        <w:jc w:val="center"/>
        <w:rPr>
          <w:rFonts w:ascii="Times New Roman" w:hAnsi="Times New Roman"/>
          <w:b/>
          <w:sz w:val="24"/>
          <w:szCs w:val="24"/>
        </w:rPr>
      </w:pPr>
      <w:r w:rsidRPr="00A44600">
        <w:rPr>
          <w:rFonts w:ascii="Times New Roman" w:hAnsi="Times New Roman"/>
          <w:b/>
          <w:sz w:val="24"/>
          <w:szCs w:val="24"/>
        </w:rPr>
        <w:t xml:space="preserve">PASIŪLYMŲ EILĖ IR SPRENDIMAS DĖL </w:t>
      </w:r>
      <w:r w:rsidR="00064E61" w:rsidRPr="00A44600">
        <w:rPr>
          <w:rFonts w:ascii="Times New Roman" w:hAnsi="Times New Roman"/>
          <w:b/>
          <w:sz w:val="24"/>
          <w:szCs w:val="24"/>
        </w:rPr>
        <w:t>PIRKIMO</w:t>
      </w:r>
      <w:r w:rsidRPr="00A44600">
        <w:rPr>
          <w:rFonts w:ascii="Times New Roman" w:hAnsi="Times New Roman"/>
          <w:b/>
          <w:sz w:val="24"/>
          <w:szCs w:val="24"/>
        </w:rPr>
        <w:t xml:space="preserve"> SUTARTIES SUDARYMO</w:t>
      </w:r>
    </w:p>
    <w:p w:rsidR="00A44600" w:rsidRPr="00A44600" w:rsidRDefault="00A44600" w:rsidP="00A44600">
      <w:pPr>
        <w:pStyle w:val="ListParagraph"/>
        <w:spacing w:line="360" w:lineRule="atLeast"/>
        <w:ind w:right="12"/>
        <w:rPr>
          <w:b/>
          <w:sz w:val="24"/>
          <w:szCs w:val="24"/>
        </w:rPr>
      </w:pPr>
    </w:p>
    <w:p w:rsidR="00A44600" w:rsidRPr="001072EA" w:rsidRDefault="00F967DC" w:rsidP="00A44600">
      <w:pPr>
        <w:spacing w:after="0"/>
        <w:ind w:firstLine="720"/>
        <w:jc w:val="both"/>
      </w:pPr>
      <w:r>
        <w:t>10.1</w:t>
      </w:r>
      <w:r w:rsidR="00A44600" w:rsidRPr="001072EA">
        <w:t>. Nedelsdama išnagrinėjusi, įvertinusi ir palyginusi pateiktus pasiūlymus, Komisija nustato pasiūlymų eilę bei laimėjusį pasiūlymą ir priima sprendimą sudaryti pirkimo sutartį. Pasiūlymai eilėje surašomi kainos didėjimo</w:t>
      </w:r>
      <w:r w:rsidR="00A44600" w:rsidRPr="001072EA">
        <w:rPr>
          <w:i/>
          <w:color w:val="008000"/>
        </w:rPr>
        <w:t> </w:t>
      </w:r>
      <w:r w:rsidR="00A44600" w:rsidRPr="001072EA">
        <w:t xml:space="preserve"> tvarka. Jeigu kelių pateiktų pasiūlymų yra vienodos kainos, nustatant pasiūlymų eilę pirmesnis į šią eilę įrašomas dalyvis, kurio pasiūlymas </w:t>
      </w:r>
      <w:r w:rsidR="00A44600" w:rsidRPr="001072EA">
        <w:rPr>
          <w:spacing w:val="-4"/>
        </w:rPr>
        <w:t xml:space="preserve">CVP IS priemonėmis pateiktas </w:t>
      </w:r>
      <w:r w:rsidR="00A44600" w:rsidRPr="001072EA">
        <w:t>anksčiausiai. Pasiūlymų eilė nenustatoma, jei buvo gautas tik vienas pasiūlymas.</w:t>
      </w:r>
    </w:p>
    <w:p w:rsidR="00A44600" w:rsidRPr="001072EA" w:rsidRDefault="00F967DC" w:rsidP="00A44600">
      <w:pPr>
        <w:spacing w:after="0"/>
        <w:ind w:firstLine="720"/>
        <w:jc w:val="both"/>
      </w:pPr>
      <w:r>
        <w:t>1</w:t>
      </w:r>
      <w:r w:rsidR="00A44600">
        <w:t>0</w:t>
      </w:r>
      <w:r w:rsidR="00A44600" w:rsidRPr="001072EA">
        <w:t>.</w:t>
      </w:r>
      <w:r>
        <w:t>2.</w:t>
      </w:r>
      <w:r w:rsidR="00A44600" w:rsidRPr="001072EA">
        <w:t xml:space="preserve"> Informuojant suinteresuotus dalyvius apie priimtą sprendimą sudaryti pirkimo</w:t>
      </w:r>
      <w:r w:rsidR="00A44600" w:rsidRPr="001072EA">
        <w:rPr>
          <w:b/>
          <w:bCs/>
        </w:rPr>
        <w:t xml:space="preserve"> </w:t>
      </w:r>
      <w:r w:rsidR="00A44600" w:rsidRPr="001072EA">
        <w:t xml:space="preserve">sutartį, kartu jiems pateikiama konkurso sąlygų </w:t>
      </w:r>
      <w:r>
        <w:t>10</w:t>
      </w:r>
      <w:r w:rsidR="00A44600" w:rsidRPr="001072EA">
        <w:t xml:space="preserve"> punkte nurodytos atitinkamos informacijos, kuri dar nebuvo pateikta pirkimo procedūros metu, santrauka ir nurodoma nustatyta pasiūlymų eilė, laimėjęs pasiūlymas, tikslus atidėjimo terminas</w:t>
      </w:r>
      <w:r w:rsidR="00A44600" w:rsidRPr="001072EA">
        <w:rPr>
          <w:i/>
          <w:color w:val="000080"/>
        </w:rPr>
        <w:t>.</w:t>
      </w:r>
      <w:r w:rsidR="00A44600" w:rsidRPr="001072EA">
        <w:rPr>
          <w:i/>
        </w:rPr>
        <w:t xml:space="preserve"> </w:t>
      </w:r>
      <w:r w:rsidR="00A44600" w:rsidRPr="001072EA">
        <w:t xml:space="preserve">Jei bus nuspręsta nesudaryti pirkimo sutarties (pradėti pirkimą iš naujo) minėtame pranešime nurodomos tokio sprendimo priežastys. </w:t>
      </w:r>
    </w:p>
    <w:p w:rsidR="00A44600" w:rsidRPr="001072EA" w:rsidRDefault="00EA1159" w:rsidP="00A44600">
      <w:pPr>
        <w:spacing w:after="0"/>
        <w:ind w:firstLine="720"/>
        <w:jc w:val="both"/>
        <w:rPr>
          <w:i/>
        </w:rPr>
      </w:pPr>
      <w:r>
        <w:t>10.3</w:t>
      </w:r>
      <w:r w:rsidR="00A44600" w:rsidRPr="001072EA">
        <w:t xml:space="preserve">. Perkančioji organizacija, gavusi dalyvio </w:t>
      </w:r>
      <w:r w:rsidR="00A44600" w:rsidRPr="001072EA">
        <w:rPr>
          <w:lang w:eastAsia="lt-LT"/>
        </w:rPr>
        <w:t>raštu</w:t>
      </w:r>
      <w:r w:rsidR="00A44600" w:rsidRPr="001072EA">
        <w:rPr>
          <w:i/>
          <w:lang w:eastAsia="lt-LT"/>
        </w:rPr>
        <w:t> </w:t>
      </w:r>
      <w:r w:rsidR="00A44600" w:rsidRPr="001072EA">
        <w:t xml:space="preserve"> pateiktą prašymą, turi nurodyti:</w:t>
      </w:r>
    </w:p>
    <w:p w:rsidR="00A44600" w:rsidRPr="001072EA" w:rsidRDefault="00EA1159" w:rsidP="00A44600">
      <w:pPr>
        <w:spacing w:after="0"/>
        <w:ind w:firstLine="720"/>
        <w:jc w:val="both"/>
        <w:rPr>
          <w:i/>
        </w:rPr>
      </w:pPr>
      <w:r>
        <w:t>10.3.</w:t>
      </w:r>
      <w:r w:rsidR="00A44600" w:rsidRPr="001072EA">
        <w:t>1. dalyviui, kurio pasiūlymas nebuvo atmestas,</w:t>
      </w:r>
      <w:r w:rsidR="00A44600" w:rsidRPr="001072EA">
        <w:rPr>
          <w:i/>
          <w:iCs/>
        </w:rPr>
        <w:t xml:space="preserve"> </w:t>
      </w:r>
      <w:r w:rsidR="00A44600" w:rsidRPr="001072EA">
        <w:t xml:space="preserve">– laimėjusio pasiūlymo charakteristikas ir santykinius pranašumus, dėl kurių šis pasiūlymas buvo pripažintas geriausiu, taip pat šį pasiūlymą pateikusio dalyvio pavadinimą; </w:t>
      </w:r>
    </w:p>
    <w:p w:rsidR="00A44600" w:rsidRPr="001072EA" w:rsidRDefault="00EA1159" w:rsidP="00A44600">
      <w:pPr>
        <w:spacing w:after="0"/>
        <w:ind w:firstLine="720"/>
        <w:jc w:val="both"/>
        <w:rPr>
          <w:i/>
        </w:rPr>
      </w:pPr>
      <w:r>
        <w:t>10.3</w:t>
      </w:r>
      <w:r w:rsidR="00A44600" w:rsidRPr="001072EA">
        <w:t>.2. dalyviui, kurio pasiūlymas buvo atmestas, pasiūlymo atmetimo priežastis, taip pat priežastis, dėl kurių priimtas sprendimas dėl nelygiavertiškumo arba sprendimas,</w:t>
      </w:r>
      <w:r w:rsidR="00A44600" w:rsidRPr="001072EA">
        <w:rPr>
          <w:color w:val="FF0000"/>
        </w:rPr>
        <w:t xml:space="preserve"> </w:t>
      </w:r>
      <w:r w:rsidR="00A44600" w:rsidRPr="001072EA">
        <w:t>kad</w:t>
      </w:r>
      <w:r w:rsidR="00A44600" w:rsidRPr="001072EA">
        <w:rPr>
          <w:color w:val="008000"/>
        </w:rPr>
        <w:t xml:space="preserve"> </w:t>
      </w:r>
      <w:r w:rsidR="00A44600" w:rsidRPr="001072EA">
        <w:t xml:space="preserve">prekės neatitinka rezultatų apibūdinimo ar funkcinių reikalavimų. </w:t>
      </w:r>
    </w:p>
    <w:p w:rsidR="00A44600" w:rsidRPr="001072EA" w:rsidRDefault="00EA1159" w:rsidP="00A44600">
      <w:pPr>
        <w:spacing w:after="0"/>
        <w:ind w:firstLine="720"/>
        <w:jc w:val="both"/>
        <w:rPr>
          <w:i/>
        </w:rPr>
      </w:pPr>
      <w:r>
        <w:t>10.4</w:t>
      </w:r>
      <w:r w:rsidR="00A44600" w:rsidRPr="001072EA">
        <w:t>. Perkančioji organizacija konkurso sąlygų 6</w:t>
      </w:r>
      <w:r w:rsidR="00A51F24">
        <w:t>.4.</w:t>
      </w:r>
      <w:r w:rsidR="00A44600" w:rsidRPr="001072EA">
        <w:t xml:space="preserve"> punkte nurodytais atvejais negali teikti informacijos, jei jos atskleidimas prieštarauja teisės aktams, kenkia visuomenės interesams, teisėtiems tiekėjų komerciniams interesams arba trukdo užtikrinti sąžiningą konkurenciją, taip pat neteikiama tokia informacija, kurią dalyvis nurodė kaip konfidencialią, nepažeidžiant konkurso sąlygų </w:t>
      </w:r>
      <w:r>
        <w:t>6.4.</w:t>
      </w:r>
      <w:r w:rsidR="00A44600" w:rsidRPr="001072EA">
        <w:t xml:space="preserve"> punkte nustatyto reikalavimo.</w:t>
      </w:r>
    </w:p>
    <w:p w:rsidR="00A44600" w:rsidRPr="001072EA" w:rsidRDefault="0025668C" w:rsidP="00A44600">
      <w:pPr>
        <w:spacing w:after="0"/>
        <w:ind w:firstLine="720"/>
        <w:jc w:val="both"/>
        <w:rPr>
          <w:i/>
        </w:rPr>
      </w:pPr>
      <w:r>
        <w:t>10.5</w:t>
      </w:r>
      <w:r w:rsidR="00A44600" w:rsidRPr="001072EA">
        <w:t>. Pirkimo sutartis sudaroma nedelsiant, bet ne anksčiau negu pasibaigė atidėjimo terminas. Atidėjimo terminas gali būti netaikomas, kai vienintelis suinteresuotas dalyvis yra tas, su kuriuo sudaroma pirkimo sutartis.</w:t>
      </w:r>
    </w:p>
    <w:p w:rsidR="00A44600" w:rsidRPr="001072EA" w:rsidRDefault="0025668C" w:rsidP="00A44600">
      <w:pPr>
        <w:spacing w:after="0"/>
        <w:ind w:firstLine="720"/>
        <w:jc w:val="both"/>
        <w:rPr>
          <w:i/>
        </w:rPr>
      </w:pPr>
      <w:r>
        <w:t>10</w:t>
      </w:r>
      <w:r w:rsidR="00A44600" w:rsidRPr="001072EA">
        <w:t>.</w:t>
      </w:r>
      <w:r>
        <w:t>6.</w:t>
      </w:r>
      <w:r w:rsidR="00A44600" w:rsidRPr="001072EA">
        <w:t xml:space="preserve"> Perkančioji organizacija sudaryti pirkimo </w:t>
      </w:r>
      <w:r w:rsidR="00A44600" w:rsidRPr="001072EA">
        <w:rPr>
          <w:spacing w:val="-4"/>
        </w:rPr>
        <w:t xml:space="preserve">sutartį </w:t>
      </w:r>
      <w:r w:rsidR="00A44600" w:rsidRPr="001072EA">
        <w:t xml:space="preserve">siūlo tam dalyviui, kurio pasiūlymas pripažintas laimėjusiu. Dalyvis sudaryti pirkimo sutarties kviečiamas raštu ir jam nurodomas laikas, iki kada jis turi pasirašyti pirkimo sutartį. Konkursą laimėjęs dalyvis privalo pasirašyti pirkimo sutartį per perkančiosios organizacijos nurodytą terminą. Laikas pirkimo sutarčiai pasirašyti gali būti nustatomas atskiru pranešimu </w:t>
      </w:r>
      <w:r w:rsidR="00A44600" w:rsidRPr="001072EA">
        <w:rPr>
          <w:lang w:eastAsia="lt-LT"/>
        </w:rPr>
        <w:t>raštu</w:t>
      </w:r>
      <w:r w:rsidR="00A44600" w:rsidRPr="001072EA">
        <w:t xml:space="preserve"> arba nurodomas pranešime apie laimėjusį pasiūlymą. </w:t>
      </w:r>
    </w:p>
    <w:p w:rsidR="00A44600" w:rsidRPr="001072EA" w:rsidRDefault="0045656A" w:rsidP="00A44600">
      <w:pPr>
        <w:spacing w:after="0"/>
        <w:ind w:firstLine="720"/>
        <w:jc w:val="both"/>
        <w:rPr>
          <w:i/>
        </w:rPr>
      </w:pPr>
      <w:r>
        <w:t>10.7</w:t>
      </w:r>
      <w:r w:rsidR="00A44600" w:rsidRPr="001072EA">
        <w:t xml:space="preserve">. Jeigu dalyvis, kurio pasiūlymas pripažintas laimėjusiu, pranešimu </w:t>
      </w:r>
      <w:r w:rsidR="00A44600" w:rsidRPr="001072EA">
        <w:rPr>
          <w:lang w:eastAsia="lt-LT"/>
        </w:rPr>
        <w:t>raštu</w:t>
      </w:r>
      <w:r w:rsidR="00A44600" w:rsidRPr="001072EA">
        <w:rPr>
          <w:i/>
          <w:lang w:eastAsia="lt-LT"/>
        </w:rPr>
        <w:t> </w:t>
      </w:r>
      <w:r w:rsidR="00A44600" w:rsidRPr="001072EA">
        <w:t>atsisako sudaryti pirkimo sutartį</w:t>
      </w:r>
      <w:r w:rsidR="0025668C">
        <w:t>,</w:t>
      </w:r>
      <w:r w:rsidR="00A44600" w:rsidRPr="001072EA">
        <w:t xml:space="preserve"> </w:t>
      </w:r>
      <w:r w:rsidR="00A44600" w:rsidRPr="001072EA">
        <w:rPr>
          <w:spacing w:val="-4"/>
        </w:rPr>
        <w:t>arba nepateikia konkurso sąlygose nustatyto pirkimo sutarties įvykdymo užtikrinimo (jeigu reikalaujama), arba jei dalyvio pateikta tiekėjo sąžiningumo deklaracija yra melaginga, arba dalyvis iki perkančiosios organizacijos nurodyto laiko nepasirašo pirkimo sutarties,</w:t>
      </w:r>
      <w:r w:rsidR="00A44600" w:rsidRPr="001072EA">
        <w:rPr>
          <w:b/>
          <w:spacing w:val="-4"/>
        </w:rPr>
        <w:t xml:space="preserve"> </w:t>
      </w:r>
      <w:r w:rsidR="00A44600" w:rsidRPr="001072EA">
        <w:rPr>
          <w:spacing w:val="-4"/>
        </w:rPr>
        <w:t>arba atsisako sudaryti pirkimo sutartį pirkimo dokumentuose nustatytomis sąlygomis</w:t>
      </w:r>
      <w:r w:rsidR="00A44600" w:rsidRPr="001072EA">
        <w:rPr>
          <w:i/>
        </w:rPr>
        <w:t>,</w:t>
      </w:r>
      <w:r w:rsidR="00A44600" w:rsidRPr="001072EA">
        <w:rPr>
          <w:spacing w:val="-4"/>
        </w:rPr>
        <w:t xml:space="preserve"> laikoma, kad jis atsisakė sudaryti pirkimo sutartį. Tuo atveju perkančioji organizacija siūlo sudaryti pirkimo sutartį dalyviui, kurio pasiūlymas pagal nustatytą pasiūlymų eilę yra pirmas po dalyvio, atsisakiusio sudaryti pirkimo sutartį. </w:t>
      </w:r>
    </w:p>
    <w:p w:rsidR="00064E61" w:rsidRPr="000525BE" w:rsidRDefault="00064E61" w:rsidP="00793F97">
      <w:pPr>
        <w:spacing w:after="0" w:line="360" w:lineRule="atLeast"/>
        <w:ind w:firstLine="879"/>
        <w:jc w:val="both"/>
        <w:rPr>
          <w:spacing w:val="-4"/>
          <w:sz w:val="24"/>
          <w:szCs w:val="24"/>
        </w:rPr>
      </w:pPr>
    </w:p>
    <w:p w:rsidR="00793F97" w:rsidRPr="000525BE" w:rsidRDefault="00793F97" w:rsidP="00793F97">
      <w:pPr>
        <w:spacing w:after="0" w:line="360" w:lineRule="atLeast"/>
        <w:ind w:right="12"/>
        <w:jc w:val="center"/>
        <w:rPr>
          <w:b/>
          <w:sz w:val="24"/>
          <w:szCs w:val="24"/>
        </w:rPr>
      </w:pPr>
      <w:r w:rsidRPr="000525BE">
        <w:rPr>
          <w:b/>
          <w:sz w:val="24"/>
          <w:szCs w:val="24"/>
        </w:rPr>
        <w:t>1</w:t>
      </w:r>
      <w:r w:rsidR="00D74EA4">
        <w:rPr>
          <w:b/>
          <w:sz w:val="24"/>
          <w:szCs w:val="24"/>
        </w:rPr>
        <w:t>1</w:t>
      </w:r>
      <w:r w:rsidRPr="000525BE">
        <w:rPr>
          <w:b/>
          <w:sz w:val="24"/>
          <w:szCs w:val="24"/>
        </w:rPr>
        <w:t>. P</w:t>
      </w:r>
      <w:r w:rsidR="00E71487">
        <w:rPr>
          <w:b/>
          <w:sz w:val="24"/>
          <w:szCs w:val="24"/>
        </w:rPr>
        <w:t>IRKIMO</w:t>
      </w:r>
      <w:r w:rsidRPr="000525BE">
        <w:rPr>
          <w:b/>
          <w:sz w:val="24"/>
          <w:szCs w:val="24"/>
        </w:rPr>
        <w:t xml:space="preserve"> SUTARTIES SĄLYGOS</w:t>
      </w:r>
    </w:p>
    <w:p w:rsidR="00793F97" w:rsidRPr="000525BE" w:rsidRDefault="00793F97" w:rsidP="00793F97">
      <w:pPr>
        <w:spacing w:after="0" w:line="360" w:lineRule="atLeast"/>
        <w:ind w:right="12"/>
        <w:jc w:val="center"/>
        <w:rPr>
          <w:b/>
          <w:sz w:val="24"/>
          <w:szCs w:val="24"/>
        </w:rPr>
      </w:pPr>
    </w:p>
    <w:p w:rsidR="00D46AE2" w:rsidRPr="0041193F" w:rsidRDefault="00793F97" w:rsidP="00D46AE2">
      <w:pPr>
        <w:spacing w:after="0"/>
        <w:ind w:firstLine="851"/>
      </w:pPr>
      <w:r w:rsidRPr="00AF66C7">
        <w:rPr>
          <w:sz w:val="24"/>
          <w:szCs w:val="24"/>
        </w:rPr>
        <w:t>1</w:t>
      </w:r>
      <w:r w:rsidR="00D74EA4">
        <w:rPr>
          <w:sz w:val="24"/>
          <w:szCs w:val="24"/>
        </w:rPr>
        <w:t>1</w:t>
      </w:r>
      <w:r w:rsidRPr="00AF66C7">
        <w:rPr>
          <w:sz w:val="24"/>
          <w:szCs w:val="24"/>
        </w:rPr>
        <w:t>.</w:t>
      </w:r>
      <w:r w:rsidR="00D46AE2">
        <w:rPr>
          <w:sz w:val="24"/>
          <w:szCs w:val="24"/>
        </w:rPr>
        <w:t>1.</w:t>
      </w:r>
      <w:r w:rsidR="00D46AE2" w:rsidRPr="0041193F">
        <w:t xml:space="preserve"> Pirkimo sutartis negali būti sudaroma, kol nesibaigė Viešųjų pirkimų įstatymo nustatyti tiekėjų pretenzijų pateikimo ir ieškinio pareiškimo terminai, išskyrus atvejus, kai pasiūlymą pateikia tik vienas tiekėjas. </w:t>
      </w:r>
    </w:p>
    <w:p w:rsidR="00D46AE2" w:rsidRPr="0041193F" w:rsidRDefault="00D46AE2" w:rsidP="00D46AE2">
      <w:pPr>
        <w:pStyle w:val="Style25"/>
        <w:widowControl/>
        <w:tabs>
          <w:tab w:val="left" w:pos="1162"/>
        </w:tabs>
        <w:spacing w:line="276" w:lineRule="auto"/>
        <w:ind w:firstLine="0"/>
        <w:jc w:val="left"/>
        <w:rPr>
          <w:rStyle w:val="FontStyle43"/>
        </w:rPr>
      </w:pPr>
      <w:r>
        <w:rPr>
          <w:sz w:val="22"/>
          <w:szCs w:val="22"/>
        </w:rPr>
        <w:t>12.2</w:t>
      </w:r>
      <w:r w:rsidRPr="0041193F">
        <w:rPr>
          <w:sz w:val="22"/>
          <w:szCs w:val="22"/>
        </w:rPr>
        <w:t xml:space="preserve">. </w:t>
      </w:r>
      <w:r w:rsidRPr="0041193F">
        <w:rPr>
          <w:rStyle w:val="FontStyle43"/>
        </w:rPr>
        <w:t>Pirkimo sutarties vykdymo metu perkančioji organizacija ir tiekėjas vadovaujasi</w:t>
      </w:r>
      <w:r w:rsidRPr="0041193F">
        <w:rPr>
          <w:rStyle w:val="FontStyle43"/>
        </w:rPr>
        <w:br/>
        <w:t>Lietuvos Respublikos elektros energetikos įstatymu (Žin., 2000, Nr.</w:t>
      </w:r>
      <w:hyperlink r:id="rId7" w:history="1">
        <w:r w:rsidRPr="0041193F">
          <w:rPr>
            <w:rStyle w:val="FontStyle43"/>
            <w:u w:val="single"/>
          </w:rPr>
          <w:t xml:space="preserve"> 66-1984;</w:t>
        </w:r>
      </w:hyperlink>
      <w:r w:rsidRPr="0041193F">
        <w:rPr>
          <w:rStyle w:val="FontStyle43"/>
        </w:rPr>
        <w:t xml:space="preserve"> 2004, Nr.</w:t>
      </w:r>
      <w:hyperlink r:id="rId8" w:history="1">
        <w:r w:rsidRPr="0041193F">
          <w:rPr>
            <w:rStyle w:val="FontStyle43"/>
            <w:u w:val="single"/>
          </w:rPr>
          <w:t xml:space="preserve"> 107-3964)</w:t>
        </w:r>
      </w:hyperlink>
      <w:r w:rsidRPr="0041193F">
        <w:rPr>
          <w:rStyle w:val="FontStyle43"/>
        </w:rPr>
        <w:t>,</w:t>
      </w:r>
      <w:r w:rsidRPr="0041193F">
        <w:rPr>
          <w:rStyle w:val="FontStyle43"/>
        </w:rPr>
        <w:br/>
        <w:t>Lietuvos Respublikos energetikos įstatymu (Žin., 2002, Nr.</w:t>
      </w:r>
      <w:hyperlink r:id="rId9" w:history="1">
        <w:r w:rsidRPr="0041193F">
          <w:rPr>
            <w:rStyle w:val="FontStyle43"/>
            <w:u w:val="single"/>
          </w:rPr>
          <w:t xml:space="preserve"> 56-2224;</w:t>
        </w:r>
      </w:hyperlink>
      <w:r w:rsidRPr="0041193F">
        <w:rPr>
          <w:rStyle w:val="FontStyle43"/>
        </w:rPr>
        <w:t xml:space="preserve"> 2009, Nr.</w:t>
      </w:r>
      <w:hyperlink r:id="rId10" w:history="1">
        <w:r w:rsidRPr="0041193F">
          <w:rPr>
            <w:rStyle w:val="FontStyle43"/>
            <w:u w:val="single"/>
          </w:rPr>
          <w:t xml:space="preserve"> 10-352)</w:t>
        </w:r>
      </w:hyperlink>
      <w:r w:rsidRPr="0041193F">
        <w:rPr>
          <w:rStyle w:val="FontStyle43"/>
        </w:rPr>
        <w:t>, Lietuvos</w:t>
      </w:r>
      <w:r w:rsidRPr="0041193F">
        <w:rPr>
          <w:rStyle w:val="FontStyle43"/>
        </w:rPr>
        <w:br/>
      </w:r>
      <w:r w:rsidRPr="0041193F">
        <w:rPr>
          <w:rStyle w:val="FontStyle43"/>
        </w:rPr>
        <w:lastRenderedPageBreak/>
        <w:t xml:space="preserve">Respublikos energetikos ministro </w:t>
      </w:r>
      <w:smartTag w:uri="urn:schemas-microsoft-com:office:smarttags" w:element="metricconverter">
        <w:smartTagPr>
          <w:attr w:name="ProductID" w:val="2010 m"/>
        </w:smartTagPr>
        <w:r w:rsidRPr="0041193F">
          <w:rPr>
            <w:rStyle w:val="FontStyle43"/>
          </w:rPr>
          <w:t>2010 m</w:t>
        </w:r>
      </w:smartTag>
      <w:r w:rsidRPr="0041193F">
        <w:rPr>
          <w:rStyle w:val="FontStyle43"/>
        </w:rPr>
        <w:t>. vasario 11 d. įsakymu Nr. 1-38 „Dėl elektros energijos</w:t>
      </w:r>
      <w:r w:rsidRPr="0041193F">
        <w:rPr>
          <w:rStyle w:val="FontStyle43"/>
        </w:rPr>
        <w:br/>
        <w:t>tiekimo ir naudojimo taisyklių patvirtinimo" (Žin., 2010, Nr. 20-957), kitais teisės aktais.</w:t>
      </w:r>
    </w:p>
    <w:p w:rsidR="00D46AE2" w:rsidRPr="0041193F" w:rsidRDefault="00D46AE2" w:rsidP="00D46AE2">
      <w:pPr>
        <w:spacing w:after="0"/>
        <w:ind w:firstLine="851"/>
      </w:pPr>
      <w:r>
        <w:t>1</w:t>
      </w:r>
      <w:r w:rsidR="00D74EA4">
        <w:t>1</w:t>
      </w:r>
      <w:r>
        <w:t>.3</w:t>
      </w:r>
      <w:r w:rsidRPr="0041193F">
        <w:t>. Pirkimo sutarties šalių teisės ir pareigos. Sudaroma pirkimo sutartis turi atitikti laimėjusio tiekėjo pasiūlymą ir šias konkurso sąlygas. Tiekėjas privalo teikti toki</w:t>
      </w:r>
      <w:r>
        <w:t xml:space="preserve">ą prekę </w:t>
      </w:r>
      <w:r w:rsidRPr="0041193F">
        <w:t xml:space="preserve"> ir kiekius, kuriuos nurodė savo pasiūlyme.</w:t>
      </w:r>
    </w:p>
    <w:p w:rsidR="00D46AE2" w:rsidRPr="0041193F" w:rsidRDefault="00D46AE2" w:rsidP="00D46AE2">
      <w:pPr>
        <w:spacing w:after="0"/>
        <w:ind w:firstLine="851"/>
      </w:pPr>
      <w:r>
        <w:t>1</w:t>
      </w:r>
      <w:r w:rsidR="00D74EA4">
        <w:t>1</w:t>
      </w:r>
      <w:r>
        <w:t xml:space="preserve">.4. Perkama prekė </w:t>
      </w:r>
      <w:r w:rsidRPr="0041193F">
        <w:t xml:space="preserve">ir kiekiai bus nurodomi </w:t>
      </w:r>
      <w:r>
        <w:t>specifikacijoje.</w:t>
      </w:r>
    </w:p>
    <w:p w:rsidR="00D46AE2" w:rsidRPr="0045656A" w:rsidRDefault="00D46AE2" w:rsidP="00D46AE2">
      <w:pPr>
        <w:pStyle w:val="Style26"/>
        <w:widowControl/>
        <w:tabs>
          <w:tab w:val="left" w:pos="1282"/>
        </w:tabs>
        <w:spacing w:line="276" w:lineRule="auto"/>
        <w:ind w:firstLine="0"/>
        <w:jc w:val="left"/>
        <w:rPr>
          <w:rStyle w:val="FontStyle43"/>
          <w:sz w:val="24"/>
          <w:szCs w:val="24"/>
        </w:rPr>
      </w:pPr>
      <w:r>
        <w:t xml:space="preserve">              1</w:t>
      </w:r>
      <w:r w:rsidR="00D74EA4">
        <w:t>1</w:t>
      </w:r>
      <w:r w:rsidRPr="0045656A">
        <w:t>.5. Kaina arba kainodaros taisyklės. Kaina fiksuota ir visą sutarties galiojimo laiką nekeičiama.</w:t>
      </w:r>
      <w:r w:rsidRPr="0045656A">
        <w:rPr>
          <w:rStyle w:val="FontStyle43"/>
          <w:sz w:val="24"/>
          <w:szCs w:val="24"/>
        </w:rPr>
        <w:t xml:space="preserve"> Pirkimo sutartyje nurodomas prekės įkainis, kuris fiksuotas visą sutarties vykdymo laikotarpį. Įkainis perskaičiuojamas tuo atveju, kai teisės aktais pakeičiamas taikomas pridėtinės vertės mokestis sutartyje nurodytoms prekėms. Jis perskaičiuojamas tokiu pat santykiu, kokiu pasikeičia pridėtinės vertės mokestis. Perskaičiavimas įforminamas protokolu, kuris tampa neatsiejama sutarties dalimi. Perskaičiuotas įkainis taikomas už tas prekės, už kurias PVM sąskaita- faktūra išrašoma galiojant naujam pridėtinės vertės mokesčiui. Dėl kitų mokesčių pasikeitimo, rinkos kainų pasikeitimo įkainis neperskaičiuojamas.</w:t>
      </w:r>
    </w:p>
    <w:p w:rsidR="00D46AE2" w:rsidRPr="0045656A" w:rsidRDefault="00D74EA4" w:rsidP="00D46AE2">
      <w:pPr>
        <w:pStyle w:val="Style26"/>
        <w:widowControl/>
        <w:tabs>
          <w:tab w:val="left" w:pos="1286"/>
        </w:tabs>
        <w:spacing w:line="276" w:lineRule="auto"/>
        <w:jc w:val="left"/>
      </w:pPr>
      <w:r>
        <w:t>11</w:t>
      </w:r>
      <w:r w:rsidR="00D46AE2" w:rsidRPr="0045656A">
        <w:t>.6. Atsiskaitymų ir mokėjimų tvarka.</w:t>
      </w:r>
      <w:r w:rsidR="00D46AE2" w:rsidRPr="0045656A">
        <w:rPr>
          <w:rStyle w:val="FontStyle43"/>
          <w:sz w:val="24"/>
          <w:szCs w:val="24"/>
        </w:rPr>
        <w:t xml:space="preserve"> Už per ataskaitinį laikotarpį faktiškai suvartotą elektros energiją perkančioji organizacija atsiskaito pagal tiekėjo pateiktą sąskaitą - faktūrą. Atsiskaitoma kiekvieną mėnesį iki sekančio mėnesio paskutinės darbo dienos (jeigu nesutarta kitaip). Perkančioji organizacija nemoka jokių papildomų mokesčių ar įmokų. </w:t>
      </w:r>
      <w:r w:rsidR="00D46AE2" w:rsidRPr="0045656A">
        <w:t xml:space="preserve">Išimtinais atvejais, jei Pirkėjas negauna reikiamo finansavimo, atsiskaitymo terminas pratęsiamas iki atskiro susitarimo. </w:t>
      </w:r>
    </w:p>
    <w:p w:rsidR="00D46AE2" w:rsidRPr="0045656A" w:rsidRDefault="00D74EA4" w:rsidP="00D46AE2">
      <w:pPr>
        <w:pStyle w:val="Style26"/>
        <w:widowControl/>
        <w:tabs>
          <w:tab w:val="left" w:pos="1286"/>
        </w:tabs>
        <w:spacing w:line="276" w:lineRule="auto"/>
        <w:jc w:val="left"/>
      </w:pPr>
      <w:r>
        <w:t>11</w:t>
      </w:r>
      <w:r w:rsidR="00D46AE2" w:rsidRPr="0045656A">
        <w:t xml:space="preserve">.7. Prievolių įvykdymo terminai. Tiekėjas turi užtikrinti nenutrūkstamą elektros                                                                                                                                                                                                                energijos tiekimą 12 mėnesių nuo </w:t>
      </w:r>
      <w:r w:rsidR="00D46AE2" w:rsidRPr="0045656A">
        <w:rPr>
          <w:bCs/>
        </w:rPr>
        <w:t>00 val. 00 min. iki 24 val. 00 min.</w:t>
      </w:r>
      <w:r w:rsidR="00D46AE2" w:rsidRPr="0045656A">
        <w:t xml:space="preserve"> po pirkimo sutarties įsigaliojimo.</w:t>
      </w:r>
    </w:p>
    <w:p w:rsidR="00D46AE2" w:rsidRPr="0045656A" w:rsidRDefault="00D46AE2" w:rsidP="00D46AE2">
      <w:pPr>
        <w:pStyle w:val="Style26"/>
        <w:widowControl/>
        <w:tabs>
          <w:tab w:val="left" w:pos="1286"/>
        </w:tabs>
        <w:spacing w:line="276" w:lineRule="auto"/>
        <w:jc w:val="left"/>
      </w:pPr>
      <w:r w:rsidRPr="0045656A">
        <w:t>1</w:t>
      </w:r>
      <w:r w:rsidR="00D74EA4">
        <w:t>1</w:t>
      </w:r>
      <w:r w:rsidRPr="0045656A">
        <w:t>.8. Prievolių įvykdymo užtikrinimas. Neatlikus apmokėjimo nustatytais terminais, perkančioji organizacija, tiekėjui pareikalavus, privalo sumokėti 0,</w:t>
      </w:r>
      <w:r w:rsidR="00827C99">
        <w:t>0</w:t>
      </w:r>
      <w:r w:rsidRPr="0045656A">
        <w:t>2% dydžio delspinigius nuo laiku neapmokėtos sumos už kiekvieną uždelstą dieną, o jei tiekėjas dėl savo kaltės nepristato prekių (elektros energijos) nustatytu terminu jis privalo sumokėti 0,</w:t>
      </w:r>
      <w:r w:rsidR="00827C99">
        <w:t>0</w:t>
      </w:r>
      <w:r w:rsidRPr="0045656A">
        <w:t>2% dydžio delspinigius nuo laiku nepateiktų prekių sumos už kiekvieną uždelstą dieną.</w:t>
      </w:r>
    </w:p>
    <w:p w:rsidR="00827C99" w:rsidRPr="0041193F" w:rsidRDefault="00827C99" w:rsidP="00827C99">
      <w:pPr>
        <w:spacing w:after="0"/>
        <w:ind w:firstLine="851"/>
        <w:jc w:val="both"/>
      </w:pPr>
      <w:r>
        <w:t>11.9</w:t>
      </w:r>
      <w:r w:rsidRPr="0041193F">
        <w:t>. Ginčų sprendimo tvarka. Dėl sutarties kylantys ginčai sprendžiami derybų būdu, o nepavykus  taip išspręsti ginčo, jis bus nagrinėjamas Lietuvos Respublikos civilinio proceso kodekso nustatyta tvarka teisme arba arbitraže.</w:t>
      </w:r>
    </w:p>
    <w:p w:rsidR="00827C99" w:rsidRPr="0041193F" w:rsidRDefault="00827C99" w:rsidP="00827C99">
      <w:pPr>
        <w:spacing w:after="0"/>
        <w:ind w:firstLine="851"/>
        <w:jc w:val="both"/>
      </w:pPr>
      <w:r>
        <w:t>11.10</w:t>
      </w:r>
      <w:r w:rsidRPr="0041193F">
        <w:t>. Pirkimo sutarties nutraukimo tvarka. Sutartis gali būti nutraukta šalių susitarimu; vienašališkai, kai kita šalis iš esmės pažeidžia sutartį; kitais Lietuvos Respublikos civiliniame kodekse numatytais pagrindais. Apie sutarties nutraukimą šalys raštu informuoja viena kitą prieš 30 dienų.</w:t>
      </w:r>
    </w:p>
    <w:p w:rsidR="00827C99" w:rsidRPr="0041193F" w:rsidRDefault="00827C99" w:rsidP="00827C99">
      <w:pPr>
        <w:spacing w:after="0"/>
        <w:ind w:firstLine="851"/>
        <w:jc w:val="both"/>
        <w:rPr>
          <w:i/>
          <w:spacing w:val="-4"/>
        </w:rPr>
      </w:pPr>
      <w:r>
        <w:t>11.11</w:t>
      </w:r>
      <w:r w:rsidRPr="0041193F">
        <w:t>. Pirkimo sutarties galiojimas. Sutartis galioja 12 mėnesių po sutarties pasirašymo su galimybe pratęsti.</w:t>
      </w:r>
    </w:p>
    <w:p w:rsidR="00827C99" w:rsidRPr="0041193F" w:rsidRDefault="00241FE7" w:rsidP="00827C99">
      <w:pPr>
        <w:spacing w:after="0"/>
        <w:ind w:firstLine="851"/>
        <w:jc w:val="both"/>
      </w:pPr>
      <w:r>
        <w:t xml:space="preserve"> 11</w:t>
      </w:r>
      <w:r w:rsidR="00827C99" w:rsidRPr="0041193F">
        <w:t>.</w:t>
      </w:r>
      <w:r>
        <w:t>12.</w:t>
      </w:r>
      <w:r w:rsidR="00827C99" w:rsidRPr="0041193F">
        <w:t> Pirkimo sutarties sąlygos pirkimo sutarties galiojimo laikotarpiu negali būti keičiamos, išskyrus tokias pirkimo sutarties sąlygas, kurias pakeitus nebūtų pažeisti Viešųjų pirkimų įstatymo 3 straipsnyje nustatyti principai ir tikslai bei tokiems pirkimo sutarties sąlygų pakeitimams yra gautas Viešųjų pirkimų tarnybos sutikimas. Pirkimo sutarties sąlygų keitimu nebus laikomas pirkimo sutarties sąlygų koregavimas joje numatytomis aplinkybėmis, jei šios aplinkybės nustatytos aiškiai ir nedviprasmiškai bei buvo pateiktos konkurso sąlygose. Tais atvejais, kai pirkimo sutarties sąlygų keitimo būtinbės nebuvo įmanoma numatyti rengiant konkurso sąlygas ir pirkimo sutarties sudarymo metu, pirkimo sutarties šalys gali keisti tik neesmines pirkimo sutarties sąlygas. Šių sąlygų pakeitimas įforminamas protokolu, pasirašomu abiejų pirkimo sutarties šalių.</w:t>
      </w:r>
    </w:p>
    <w:p w:rsidR="00827C99" w:rsidRPr="0041193F" w:rsidRDefault="00827C99" w:rsidP="00827C99">
      <w:pPr>
        <w:spacing w:after="0"/>
        <w:jc w:val="both"/>
        <w:rPr>
          <w:bCs/>
          <w:spacing w:val="-4"/>
        </w:rPr>
      </w:pPr>
    </w:p>
    <w:p w:rsidR="00793F97" w:rsidRPr="0045656A" w:rsidRDefault="00793F97" w:rsidP="00D46AE2">
      <w:pPr>
        <w:spacing w:after="0" w:line="360" w:lineRule="atLeast"/>
        <w:ind w:right="12" w:firstLine="440"/>
        <w:rPr>
          <w:sz w:val="24"/>
          <w:szCs w:val="24"/>
        </w:rPr>
      </w:pPr>
    </w:p>
    <w:p w:rsidR="00793F97" w:rsidRPr="00AF66C7" w:rsidRDefault="00793F97" w:rsidP="00793F97">
      <w:pPr>
        <w:tabs>
          <w:tab w:val="left" w:pos="0"/>
          <w:tab w:val="left" w:pos="840"/>
        </w:tabs>
        <w:spacing w:after="0" w:line="360" w:lineRule="atLeast"/>
        <w:ind w:firstLine="440"/>
        <w:jc w:val="both"/>
        <w:rPr>
          <w:sz w:val="24"/>
          <w:szCs w:val="24"/>
        </w:rPr>
      </w:pPr>
    </w:p>
    <w:p w:rsidR="00793F97" w:rsidRDefault="00793F97" w:rsidP="00793F97">
      <w:pPr>
        <w:spacing w:after="0" w:line="360" w:lineRule="atLeast"/>
        <w:ind w:firstLine="442"/>
        <w:jc w:val="both"/>
        <w:rPr>
          <w:sz w:val="24"/>
          <w:szCs w:val="24"/>
        </w:rPr>
      </w:pPr>
    </w:p>
    <w:p w:rsidR="00793F97" w:rsidRPr="00AF66C7" w:rsidRDefault="00793F97" w:rsidP="00793F97">
      <w:pPr>
        <w:spacing w:after="0" w:line="360" w:lineRule="atLeast"/>
        <w:ind w:firstLine="442"/>
        <w:jc w:val="both"/>
        <w:rPr>
          <w:sz w:val="24"/>
          <w:szCs w:val="24"/>
        </w:rPr>
      </w:pPr>
    </w:p>
    <w:p w:rsidR="00B948F9" w:rsidRPr="00E64B7C" w:rsidRDefault="00B948F9" w:rsidP="00B948F9">
      <w:pPr>
        <w:pStyle w:val="linija0"/>
        <w:spacing w:before="0" w:beforeAutospacing="0" w:after="0" w:afterAutospacing="0"/>
        <w:rPr>
          <w:sz w:val="22"/>
          <w:szCs w:val="22"/>
        </w:rPr>
      </w:pPr>
    </w:p>
    <w:p w:rsidR="00B948F9" w:rsidRDefault="00B948F9" w:rsidP="00B948F9">
      <w:pPr>
        <w:pStyle w:val="linija0"/>
        <w:spacing w:before="0" w:beforeAutospacing="0" w:after="0" w:afterAutospacing="0"/>
        <w:rPr>
          <w:sz w:val="22"/>
          <w:szCs w:val="22"/>
        </w:rPr>
      </w:pPr>
      <w:r>
        <w:rPr>
          <w:sz w:val="22"/>
          <w:szCs w:val="22"/>
        </w:rPr>
        <w:t>Komisijos pirmininkas                                                                                                        Romualdas Ankėnas</w:t>
      </w:r>
    </w:p>
    <w:p w:rsidR="00B948F9" w:rsidRDefault="00B948F9" w:rsidP="00B948F9">
      <w:pPr>
        <w:pStyle w:val="linija0"/>
        <w:spacing w:before="0" w:beforeAutospacing="0" w:after="0" w:afterAutospacing="0"/>
        <w:rPr>
          <w:sz w:val="22"/>
          <w:szCs w:val="22"/>
        </w:rPr>
      </w:pPr>
    </w:p>
    <w:p w:rsidR="00B948F9" w:rsidRDefault="00B948F9" w:rsidP="00B948F9">
      <w:pPr>
        <w:pStyle w:val="linija0"/>
        <w:spacing w:before="0" w:beforeAutospacing="0" w:after="0" w:afterAutospacing="0"/>
        <w:rPr>
          <w:sz w:val="22"/>
          <w:szCs w:val="22"/>
        </w:rPr>
      </w:pPr>
    </w:p>
    <w:p w:rsidR="00B948F9" w:rsidRDefault="00B948F9" w:rsidP="00B948F9">
      <w:pPr>
        <w:pStyle w:val="linija0"/>
        <w:spacing w:before="0" w:beforeAutospacing="0" w:after="0" w:afterAutospacing="0"/>
        <w:rPr>
          <w:sz w:val="22"/>
          <w:szCs w:val="22"/>
        </w:rPr>
      </w:pPr>
    </w:p>
    <w:p w:rsidR="00B948F9" w:rsidRDefault="00B948F9" w:rsidP="00B948F9">
      <w:pPr>
        <w:pStyle w:val="linija0"/>
        <w:spacing w:before="0" w:beforeAutospacing="0" w:after="0" w:afterAutospacing="0"/>
        <w:rPr>
          <w:sz w:val="22"/>
          <w:szCs w:val="22"/>
        </w:rPr>
      </w:pPr>
    </w:p>
    <w:p w:rsidR="00B60FD9" w:rsidRDefault="00B60FD9" w:rsidP="00B948F9">
      <w:pPr>
        <w:pStyle w:val="linija0"/>
        <w:spacing w:before="0" w:beforeAutospacing="0" w:after="0" w:afterAutospacing="0"/>
        <w:rPr>
          <w:sz w:val="22"/>
          <w:szCs w:val="22"/>
        </w:rPr>
      </w:pPr>
    </w:p>
    <w:p w:rsidR="00B60FD9" w:rsidRDefault="00B60FD9" w:rsidP="00B948F9">
      <w:pPr>
        <w:pStyle w:val="linija0"/>
        <w:spacing w:before="0" w:beforeAutospacing="0" w:after="0" w:afterAutospacing="0"/>
        <w:rPr>
          <w:sz w:val="22"/>
          <w:szCs w:val="22"/>
        </w:rPr>
      </w:pPr>
    </w:p>
    <w:p w:rsidR="00B948F9" w:rsidRDefault="00B948F9" w:rsidP="00B948F9">
      <w:pPr>
        <w:pStyle w:val="linija0"/>
        <w:spacing w:before="0" w:beforeAutospacing="0" w:after="0" w:afterAutospacing="0"/>
        <w:rPr>
          <w:sz w:val="22"/>
          <w:szCs w:val="22"/>
        </w:rPr>
      </w:pPr>
    </w:p>
    <w:tbl>
      <w:tblPr>
        <w:tblW w:w="2760" w:type="dxa"/>
        <w:jc w:val="right"/>
        <w:tblLook w:val="01E0" w:firstRow="1" w:lastRow="1" w:firstColumn="1" w:lastColumn="1" w:noHBand="0" w:noVBand="0"/>
      </w:tblPr>
      <w:tblGrid>
        <w:gridCol w:w="2760"/>
      </w:tblGrid>
      <w:tr w:rsidR="00B948F9" w:rsidRPr="0070623B" w:rsidTr="006C62B1">
        <w:trPr>
          <w:jc w:val="right"/>
        </w:trPr>
        <w:tc>
          <w:tcPr>
            <w:tcW w:w="2760" w:type="dxa"/>
          </w:tcPr>
          <w:p w:rsidR="00B948F9" w:rsidRPr="0070623B" w:rsidRDefault="005D56F6" w:rsidP="006C62B1">
            <w:pPr>
              <w:spacing w:after="0"/>
            </w:pPr>
            <w:r>
              <w:lastRenderedPageBreak/>
              <w:t xml:space="preserve">Pirkimo </w:t>
            </w:r>
            <w:r w:rsidR="00B948F9" w:rsidRPr="0070623B">
              <w:t>sąlygų</w:t>
            </w:r>
          </w:p>
        </w:tc>
      </w:tr>
      <w:tr w:rsidR="00B948F9" w:rsidRPr="0070623B" w:rsidTr="006C62B1">
        <w:trPr>
          <w:jc w:val="right"/>
        </w:trPr>
        <w:tc>
          <w:tcPr>
            <w:tcW w:w="2760" w:type="dxa"/>
          </w:tcPr>
          <w:p w:rsidR="00B948F9" w:rsidRPr="0070623B" w:rsidRDefault="00B948F9" w:rsidP="006C62B1">
            <w:pPr>
              <w:spacing w:after="0"/>
            </w:pPr>
            <w:r w:rsidRPr="0070623B">
              <w:t>1 priedas</w:t>
            </w:r>
          </w:p>
        </w:tc>
      </w:tr>
    </w:tbl>
    <w:p w:rsidR="00B948F9" w:rsidRPr="0070623B" w:rsidRDefault="00B948F9" w:rsidP="00B948F9">
      <w:pPr>
        <w:spacing w:after="0"/>
        <w:jc w:val="both"/>
      </w:pPr>
    </w:p>
    <w:p w:rsidR="00B948F9" w:rsidRPr="0070623B" w:rsidRDefault="00B948F9" w:rsidP="00B948F9">
      <w:pPr>
        <w:spacing w:after="0"/>
        <w:ind w:right="-178"/>
        <w:jc w:val="center"/>
      </w:pPr>
      <w:r w:rsidRPr="0070623B">
        <w:t>Herbas arba prekių ženklas</w:t>
      </w:r>
    </w:p>
    <w:p w:rsidR="00B948F9" w:rsidRPr="0070623B" w:rsidRDefault="00B948F9" w:rsidP="00B948F9">
      <w:pPr>
        <w:spacing w:after="0"/>
        <w:ind w:right="-178"/>
        <w:jc w:val="center"/>
      </w:pPr>
    </w:p>
    <w:p w:rsidR="00B948F9" w:rsidRPr="0070623B" w:rsidRDefault="00B948F9" w:rsidP="00B948F9">
      <w:pPr>
        <w:spacing w:after="0"/>
        <w:ind w:right="-178"/>
        <w:jc w:val="center"/>
      </w:pPr>
      <w:r w:rsidRPr="0070623B">
        <w:t>(Tiekėjo pavadinimas)</w:t>
      </w:r>
    </w:p>
    <w:p w:rsidR="00B948F9" w:rsidRPr="0070623B" w:rsidRDefault="00B948F9" w:rsidP="00B948F9">
      <w:pPr>
        <w:spacing w:after="0"/>
        <w:ind w:right="-178"/>
        <w:jc w:val="center"/>
      </w:pPr>
    </w:p>
    <w:p w:rsidR="00B948F9" w:rsidRPr="0070623B" w:rsidRDefault="00B948F9" w:rsidP="00B948F9">
      <w:pPr>
        <w:spacing w:after="0"/>
        <w:ind w:right="-178"/>
        <w:jc w:val="center"/>
      </w:pPr>
      <w:r w:rsidRPr="0070623B">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B948F9" w:rsidRPr="0070623B" w:rsidRDefault="00B948F9" w:rsidP="00B948F9">
      <w:pPr>
        <w:spacing w:after="0"/>
        <w:ind w:right="-178"/>
        <w:jc w:val="center"/>
      </w:pPr>
    </w:p>
    <w:p w:rsidR="00B948F9" w:rsidRPr="0070623B" w:rsidRDefault="00B948F9" w:rsidP="00B948F9">
      <w:pPr>
        <w:spacing w:after="0"/>
        <w:jc w:val="center"/>
        <w:rPr>
          <w:b/>
          <w:bCs/>
        </w:rPr>
      </w:pPr>
    </w:p>
    <w:p w:rsidR="00B948F9" w:rsidRPr="0070623B" w:rsidRDefault="00B948F9" w:rsidP="00B948F9">
      <w:pPr>
        <w:spacing w:after="0"/>
        <w:jc w:val="both"/>
      </w:pPr>
      <w:r w:rsidRPr="0070623B">
        <w:t>__________________________</w:t>
      </w:r>
    </w:p>
    <w:p w:rsidR="00B948F9" w:rsidRPr="0070623B" w:rsidRDefault="00B948F9" w:rsidP="00B948F9">
      <w:pPr>
        <w:tabs>
          <w:tab w:val="center" w:pos="2520"/>
        </w:tabs>
        <w:spacing w:after="0"/>
        <w:jc w:val="both"/>
      </w:pPr>
      <w:r w:rsidRPr="0070623B">
        <w:t>(Adresatas (perkančioji organizacija))</w:t>
      </w:r>
    </w:p>
    <w:p w:rsidR="00B948F9" w:rsidRPr="0070623B" w:rsidRDefault="00B948F9" w:rsidP="00B948F9">
      <w:pPr>
        <w:spacing w:after="0"/>
        <w:jc w:val="center"/>
        <w:rPr>
          <w:b/>
        </w:rPr>
      </w:pPr>
    </w:p>
    <w:p w:rsidR="00B948F9" w:rsidRDefault="00B948F9" w:rsidP="00B948F9">
      <w:pPr>
        <w:spacing w:after="0"/>
        <w:jc w:val="center"/>
        <w:rPr>
          <w:b/>
        </w:rPr>
      </w:pPr>
      <w:r w:rsidRPr="0070623B">
        <w:rPr>
          <w:b/>
        </w:rPr>
        <w:t>PASIŪLYMAS</w:t>
      </w:r>
    </w:p>
    <w:p w:rsidR="00B948F9" w:rsidRPr="0070623B" w:rsidRDefault="00B948F9" w:rsidP="00B948F9">
      <w:pPr>
        <w:spacing w:after="0"/>
        <w:jc w:val="center"/>
        <w:rPr>
          <w:b/>
        </w:rPr>
      </w:pPr>
    </w:p>
    <w:p w:rsidR="00B948F9" w:rsidRPr="0070623B" w:rsidRDefault="00B948F9" w:rsidP="00B948F9">
      <w:pPr>
        <w:spacing w:after="0"/>
        <w:jc w:val="center"/>
        <w:rPr>
          <w:b/>
        </w:rPr>
      </w:pPr>
      <w:r>
        <w:rPr>
          <w:b/>
        </w:rPr>
        <w:t>DĖL ELEKTROS ENERGIJOS  PIRKIMO</w:t>
      </w:r>
    </w:p>
    <w:p w:rsidR="00B948F9" w:rsidRPr="0070623B" w:rsidRDefault="00B948F9" w:rsidP="00B948F9">
      <w:pPr>
        <w:shd w:val="clear" w:color="auto" w:fill="FFFFFF"/>
        <w:spacing w:after="0"/>
        <w:jc w:val="center"/>
        <w:rPr>
          <w:b/>
          <w:bCs/>
          <w:color w:val="000000"/>
        </w:rPr>
      </w:pPr>
      <w:r w:rsidRPr="0070623B">
        <w:t>____________</w:t>
      </w:r>
      <w:r w:rsidRPr="0070623B">
        <w:rPr>
          <w:b/>
          <w:bCs/>
          <w:color w:val="000000"/>
        </w:rPr>
        <w:t xml:space="preserve"> </w:t>
      </w:r>
      <w:r w:rsidRPr="0070623B">
        <w:t>Nr.______</w:t>
      </w:r>
    </w:p>
    <w:p w:rsidR="00B948F9" w:rsidRPr="0070623B" w:rsidRDefault="00B948F9" w:rsidP="00B948F9">
      <w:pPr>
        <w:shd w:val="clear" w:color="auto" w:fill="FFFFFF"/>
        <w:spacing w:after="0"/>
        <w:jc w:val="center"/>
        <w:rPr>
          <w:bCs/>
          <w:color w:val="000000"/>
        </w:rPr>
      </w:pPr>
      <w:r w:rsidRPr="0070623B">
        <w:rPr>
          <w:bCs/>
          <w:color w:val="000000"/>
        </w:rPr>
        <w:t>(Data)</w:t>
      </w:r>
    </w:p>
    <w:p w:rsidR="00B948F9" w:rsidRPr="0070623B" w:rsidRDefault="00B948F9" w:rsidP="00B948F9">
      <w:pPr>
        <w:shd w:val="clear" w:color="auto" w:fill="FFFFFF"/>
        <w:spacing w:after="0"/>
        <w:jc w:val="center"/>
        <w:rPr>
          <w:bCs/>
          <w:color w:val="000000"/>
        </w:rPr>
      </w:pPr>
      <w:r w:rsidRPr="0070623B">
        <w:rPr>
          <w:bCs/>
          <w:color w:val="000000"/>
        </w:rPr>
        <w:t>_____________</w:t>
      </w:r>
    </w:p>
    <w:p w:rsidR="00B948F9" w:rsidRPr="0070623B" w:rsidRDefault="00B948F9" w:rsidP="00B948F9">
      <w:pPr>
        <w:shd w:val="clear" w:color="auto" w:fill="FFFFFF"/>
        <w:spacing w:after="0"/>
        <w:jc w:val="center"/>
        <w:rPr>
          <w:bCs/>
          <w:color w:val="000000"/>
        </w:rPr>
      </w:pPr>
      <w:r w:rsidRPr="0070623B">
        <w:rPr>
          <w:bCs/>
          <w:color w:val="000000"/>
        </w:rPr>
        <w:t>(Sudarymo vieta)</w:t>
      </w:r>
    </w:p>
    <w:p w:rsidR="00B948F9" w:rsidRPr="0070623B" w:rsidRDefault="00B948F9" w:rsidP="00B948F9">
      <w:pPr>
        <w:spacing w:after="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7"/>
      </w:tblGrid>
      <w:tr w:rsidR="00B948F9" w:rsidRPr="0070623B" w:rsidTr="006C62B1">
        <w:tc>
          <w:tcPr>
            <w:tcW w:w="4928" w:type="dxa"/>
            <w:tcBorders>
              <w:top w:val="single" w:sz="4" w:space="0" w:color="auto"/>
              <w:left w:val="single" w:sz="4" w:space="0" w:color="auto"/>
              <w:bottom w:val="single" w:sz="4" w:space="0" w:color="auto"/>
              <w:right w:val="single" w:sz="4" w:space="0" w:color="auto"/>
            </w:tcBorders>
          </w:tcPr>
          <w:p w:rsidR="00B948F9" w:rsidRPr="0070623B" w:rsidRDefault="00B948F9" w:rsidP="006C62B1">
            <w:pPr>
              <w:spacing w:after="0"/>
              <w:rPr>
                <w:i/>
              </w:rPr>
            </w:pPr>
            <w:r w:rsidRPr="0070623B">
              <w:t xml:space="preserve">Tiekėjo pavadinimas </w:t>
            </w:r>
            <w:r w:rsidRPr="0070623B">
              <w:rPr>
                <w:i/>
              </w:rPr>
              <w:t>/Jeigu dalyvauja ūkio subjektų grupė, surašomi visi dalyvių pavadinimai/</w:t>
            </w:r>
          </w:p>
        </w:tc>
        <w:tc>
          <w:tcPr>
            <w:tcW w:w="4927" w:type="dxa"/>
            <w:tcBorders>
              <w:top w:val="single" w:sz="4" w:space="0" w:color="auto"/>
              <w:left w:val="single" w:sz="4" w:space="0" w:color="auto"/>
              <w:bottom w:val="single" w:sz="4" w:space="0" w:color="auto"/>
              <w:right w:val="single" w:sz="4" w:space="0" w:color="auto"/>
            </w:tcBorders>
          </w:tcPr>
          <w:p w:rsidR="00B948F9" w:rsidRPr="0070623B" w:rsidRDefault="00B948F9" w:rsidP="006C62B1">
            <w:pPr>
              <w:spacing w:after="0"/>
              <w:jc w:val="both"/>
            </w:pPr>
          </w:p>
          <w:p w:rsidR="00B948F9" w:rsidRPr="0070623B" w:rsidRDefault="00B948F9" w:rsidP="006C62B1">
            <w:pPr>
              <w:spacing w:after="0"/>
              <w:jc w:val="both"/>
            </w:pPr>
          </w:p>
        </w:tc>
      </w:tr>
      <w:tr w:rsidR="00B948F9" w:rsidRPr="0070623B" w:rsidTr="006C62B1">
        <w:tc>
          <w:tcPr>
            <w:tcW w:w="4928" w:type="dxa"/>
            <w:tcBorders>
              <w:top w:val="single" w:sz="4" w:space="0" w:color="auto"/>
              <w:left w:val="single" w:sz="4" w:space="0" w:color="auto"/>
              <w:bottom w:val="single" w:sz="4" w:space="0" w:color="auto"/>
              <w:right w:val="single" w:sz="4" w:space="0" w:color="auto"/>
            </w:tcBorders>
          </w:tcPr>
          <w:p w:rsidR="00B948F9" w:rsidRPr="0070623B" w:rsidRDefault="00B948F9" w:rsidP="006C62B1">
            <w:pPr>
              <w:spacing w:after="0"/>
              <w:jc w:val="both"/>
            </w:pPr>
            <w:r w:rsidRPr="0070623B">
              <w:t>Tiekėjo adresas</w:t>
            </w:r>
            <w:r w:rsidRPr="0070623B">
              <w:rPr>
                <w:i/>
              </w:rPr>
              <w:t xml:space="preserve"> /Jeigu dalyvauja ūkio subjektų grupė, surašomi visi dalyvių adresai/</w:t>
            </w:r>
          </w:p>
        </w:tc>
        <w:tc>
          <w:tcPr>
            <w:tcW w:w="4927" w:type="dxa"/>
            <w:tcBorders>
              <w:top w:val="single" w:sz="4" w:space="0" w:color="auto"/>
              <w:left w:val="single" w:sz="4" w:space="0" w:color="auto"/>
              <w:bottom w:val="single" w:sz="4" w:space="0" w:color="auto"/>
              <w:right w:val="single" w:sz="4" w:space="0" w:color="auto"/>
            </w:tcBorders>
          </w:tcPr>
          <w:p w:rsidR="00B948F9" w:rsidRPr="0070623B" w:rsidRDefault="00B948F9" w:rsidP="006C62B1">
            <w:pPr>
              <w:spacing w:after="0"/>
              <w:jc w:val="both"/>
            </w:pPr>
          </w:p>
          <w:p w:rsidR="00B948F9" w:rsidRPr="0070623B" w:rsidRDefault="00B948F9" w:rsidP="006C62B1">
            <w:pPr>
              <w:spacing w:after="0"/>
              <w:jc w:val="both"/>
            </w:pPr>
          </w:p>
        </w:tc>
      </w:tr>
      <w:tr w:rsidR="00B948F9" w:rsidRPr="0070623B" w:rsidTr="006C62B1">
        <w:tc>
          <w:tcPr>
            <w:tcW w:w="4928" w:type="dxa"/>
            <w:tcBorders>
              <w:top w:val="single" w:sz="4" w:space="0" w:color="auto"/>
              <w:left w:val="single" w:sz="4" w:space="0" w:color="auto"/>
              <w:bottom w:val="single" w:sz="4" w:space="0" w:color="auto"/>
              <w:right w:val="single" w:sz="4" w:space="0" w:color="auto"/>
            </w:tcBorders>
          </w:tcPr>
          <w:p w:rsidR="00B948F9" w:rsidRPr="0070623B" w:rsidRDefault="00B948F9" w:rsidP="006C62B1">
            <w:pPr>
              <w:spacing w:after="0"/>
              <w:jc w:val="both"/>
            </w:pPr>
            <w:r w:rsidRPr="0070623B">
              <w:t>Už pasiūlymą atsakingo asmens vardas, pavardė</w:t>
            </w:r>
          </w:p>
        </w:tc>
        <w:tc>
          <w:tcPr>
            <w:tcW w:w="4927" w:type="dxa"/>
            <w:tcBorders>
              <w:top w:val="single" w:sz="4" w:space="0" w:color="auto"/>
              <w:left w:val="single" w:sz="4" w:space="0" w:color="auto"/>
              <w:bottom w:val="single" w:sz="4" w:space="0" w:color="auto"/>
              <w:right w:val="single" w:sz="4" w:space="0" w:color="auto"/>
            </w:tcBorders>
          </w:tcPr>
          <w:p w:rsidR="00B948F9" w:rsidRPr="0070623B" w:rsidRDefault="00B948F9" w:rsidP="006C62B1">
            <w:pPr>
              <w:spacing w:after="0"/>
              <w:jc w:val="both"/>
            </w:pPr>
          </w:p>
        </w:tc>
      </w:tr>
      <w:tr w:rsidR="00B948F9" w:rsidRPr="0070623B" w:rsidTr="006C62B1">
        <w:tc>
          <w:tcPr>
            <w:tcW w:w="4928" w:type="dxa"/>
            <w:tcBorders>
              <w:top w:val="single" w:sz="4" w:space="0" w:color="auto"/>
              <w:left w:val="single" w:sz="4" w:space="0" w:color="auto"/>
              <w:bottom w:val="single" w:sz="4" w:space="0" w:color="auto"/>
              <w:right w:val="single" w:sz="4" w:space="0" w:color="auto"/>
            </w:tcBorders>
          </w:tcPr>
          <w:p w:rsidR="00B948F9" w:rsidRPr="0070623B" w:rsidRDefault="00B948F9" w:rsidP="006C62B1">
            <w:pPr>
              <w:spacing w:after="0"/>
              <w:jc w:val="both"/>
            </w:pPr>
            <w:r w:rsidRPr="0070623B">
              <w:t>Telefono numeris</w:t>
            </w:r>
          </w:p>
        </w:tc>
        <w:tc>
          <w:tcPr>
            <w:tcW w:w="4927" w:type="dxa"/>
            <w:tcBorders>
              <w:top w:val="single" w:sz="4" w:space="0" w:color="auto"/>
              <w:left w:val="single" w:sz="4" w:space="0" w:color="auto"/>
              <w:bottom w:val="single" w:sz="4" w:space="0" w:color="auto"/>
              <w:right w:val="single" w:sz="4" w:space="0" w:color="auto"/>
            </w:tcBorders>
          </w:tcPr>
          <w:p w:rsidR="00B948F9" w:rsidRPr="0070623B" w:rsidRDefault="00B948F9" w:rsidP="006C62B1">
            <w:pPr>
              <w:spacing w:after="0"/>
              <w:jc w:val="both"/>
            </w:pPr>
          </w:p>
        </w:tc>
      </w:tr>
      <w:tr w:rsidR="00B948F9" w:rsidRPr="0070623B" w:rsidTr="006C62B1">
        <w:tc>
          <w:tcPr>
            <w:tcW w:w="4928" w:type="dxa"/>
            <w:tcBorders>
              <w:top w:val="single" w:sz="4" w:space="0" w:color="auto"/>
              <w:left w:val="single" w:sz="4" w:space="0" w:color="auto"/>
              <w:bottom w:val="single" w:sz="4" w:space="0" w:color="auto"/>
              <w:right w:val="single" w:sz="4" w:space="0" w:color="auto"/>
            </w:tcBorders>
          </w:tcPr>
          <w:p w:rsidR="00B948F9" w:rsidRPr="0070623B" w:rsidRDefault="00B948F9" w:rsidP="006C62B1">
            <w:pPr>
              <w:spacing w:after="0"/>
              <w:jc w:val="both"/>
            </w:pPr>
            <w:r w:rsidRPr="0070623B">
              <w:t>Fakso numeris</w:t>
            </w:r>
          </w:p>
        </w:tc>
        <w:tc>
          <w:tcPr>
            <w:tcW w:w="4927" w:type="dxa"/>
            <w:tcBorders>
              <w:top w:val="single" w:sz="4" w:space="0" w:color="auto"/>
              <w:left w:val="single" w:sz="4" w:space="0" w:color="auto"/>
              <w:bottom w:val="single" w:sz="4" w:space="0" w:color="auto"/>
              <w:right w:val="single" w:sz="4" w:space="0" w:color="auto"/>
            </w:tcBorders>
          </w:tcPr>
          <w:p w:rsidR="00B948F9" w:rsidRPr="0070623B" w:rsidRDefault="00B948F9" w:rsidP="006C62B1">
            <w:pPr>
              <w:spacing w:after="0"/>
              <w:jc w:val="both"/>
            </w:pPr>
          </w:p>
        </w:tc>
      </w:tr>
      <w:tr w:rsidR="00B948F9" w:rsidRPr="0070623B" w:rsidTr="006C62B1">
        <w:tc>
          <w:tcPr>
            <w:tcW w:w="4928" w:type="dxa"/>
            <w:tcBorders>
              <w:top w:val="single" w:sz="4" w:space="0" w:color="auto"/>
              <w:left w:val="single" w:sz="4" w:space="0" w:color="auto"/>
              <w:bottom w:val="single" w:sz="4" w:space="0" w:color="auto"/>
              <w:right w:val="single" w:sz="4" w:space="0" w:color="auto"/>
            </w:tcBorders>
          </w:tcPr>
          <w:p w:rsidR="00B948F9" w:rsidRPr="0070623B" w:rsidRDefault="00B948F9" w:rsidP="006C62B1">
            <w:pPr>
              <w:spacing w:after="0"/>
              <w:jc w:val="both"/>
            </w:pPr>
            <w:r w:rsidRPr="0070623B">
              <w:t>El. pašto adresas</w:t>
            </w:r>
          </w:p>
        </w:tc>
        <w:tc>
          <w:tcPr>
            <w:tcW w:w="4927" w:type="dxa"/>
            <w:tcBorders>
              <w:top w:val="single" w:sz="4" w:space="0" w:color="auto"/>
              <w:left w:val="single" w:sz="4" w:space="0" w:color="auto"/>
              <w:bottom w:val="single" w:sz="4" w:space="0" w:color="auto"/>
              <w:right w:val="single" w:sz="4" w:space="0" w:color="auto"/>
            </w:tcBorders>
          </w:tcPr>
          <w:p w:rsidR="00B948F9" w:rsidRPr="0070623B" w:rsidRDefault="00B948F9" w:rsidP="006C62B1">
            <w:pPr>
              <w:spacing w:after="0"/>
              <w:jc w:val="both"/>
            </w:pPr>
          </w:p>
        </w:tc>
      </w:tr>
    </w:tbl>
    <w:p w:rsidR="00B948F9" w:rsidRPr="0070623B" w:rsidRDefault="00B948F9" w:rsidP="00B948F9">
      <w:pPr>
        <w:spacing w:after="0"/>
        <w:jc w:val="both"/>
      </w:pPr>
    </w:p>
    <w:p w:rsidR="00B948F9" w:rsidRPr="0070623B" w:rsidRDefault="00B948F9" w:rsidP="00B948F9">
      <w:pPr>
        <w:spacing w:after="0"/>
        <w:ind w:firstLine="720"/>
        <w:jc w:val="both"/>
      </w:pPr>
      <w:r w:rsidRPr="0070623B">
        <w:t>Šiuo pasiūlymu pažymime, kad sutinkame su visomis pirkimo sąlygomis, nustatytomis:</w:t>
      </w:r>
    </w:p>
    <w:p w:rsidR="00B948F9" w:rsidRPr="0070623B" w:rsidRDefault="00FD020A" w:rsidP="00B948F9">
      <w:pPr>
        <w:numPr>
          <w:ilvl w:val="0"/>
          <w:numId w:val="11"/>
        </w:numPr>
        <w:spacing w:after="0" w:line="240" w:lineRule="auto"/>
        <w:jc w:val="both"/>
      </w:pPr>
      <w:r>
        <w:t>Pirkimo skelbime</w:t>
      </w:r>
      <w:r w:rsidR="00B948F9" w:rsidRPr="0070623B">
        <w:t>, paskelbtame Viešųjų pirkimų įstatymo nustatyta tvarka</w:t>
      </w:r>
      <w:r w:rsidR="00B948F9" w:rsidRPr="0070623B">
        <w:rPr>
          <w:i/>
        </w:rPr>
        <w:t xml:space="preserve"> </w:t>
      </w:r>
      <w:r w:rsidR="00B948F9" w:rsidRPr="0070623B">
        <w:t>Centrinėje</w:t>
      </w:r>
      <w:r w:rsidR="00B948F9" w:rsidRPr="0070623B">
        <w:rPr>
          <w:i/>
        </w:rPr>
        <w:t xml:space="preserve"> </w:t>
      </w:r>
      <w:r w:rsidR="00B948F9" w:rsidRPr="0070623B">
        <w:t>viešųjų pirkimų informacinėje sistemoje.</w:t>
      </w:r>
    </w:p>
    <w:p w:rsidR="00B948F9" w:rsidRDefault="00B948F9" w:rsidP="00B948F9">
      <w:pPr>
        <w:numPr>
          <w:ilvl w:val="0"/>
          <w:numId w:val="11"/>
        </w:numPr>
        <w:spacing w:after="0" w:line="240" w:lineRule="auto"/>
        <w:jc w:val="both"/>
      </w:pPr>
      <w:r w:rsidRPr="0070623B">
        <w:t>kituose pirkimo dokumentuose (jų paaiškinimuose, papildymuose).</w:t>
      </w:r>
    </w:p>
    <w:p w:rsidR="00B948F9" w:rsidRPr="0070623B" w:rsidRDefault="00B948F9" w:rsidP="00B948F9">
      <w:pPr>
        <w:spacing w:after="0"/>
        <w:jc w:val="both"/>
      </w:pPr>
    </w:p>
    <w:p w:rsidR="00B948F9" w:rsidRDefault="00B948F9" w:rsidP="00B948F9">
      <w:pPr>
        <w:spacing w:after="0"/>
        <w:rPr>
          <w:rFonts w:ascii="Arial" w:hAnsi="Arial" w:cs="Arial"/>
          <w:b/>
          <w:caps/>
        </w:rPr>
      </w:pPr>
      <w:r w:rsidRPr="0070623B">
        <w:t xml:space="preserve">Mes siūlome </w:t>
      </w:r>
      <w:r w:rsidRPr="0070623B">
        <w:rPr>
          <w:i/>
        </w:rPr>
        <w:t>ši</w:t>
      </w:r>
      <w:r>
        <w:rPr>
          <w:i/>
        </w:rPr>
        <w:t xml:space="preserve">ą </w:t>
      </w:r>
      <w:r>
        <w:t xml:space="preserve"> prekę</w:t>
      </w:r>
      <w:r w:rsidRPr="0070623B">
        <w:t>:</w:t>
      </w:r>
      <w:r w:rsidRPr="0070623B">
        <w:rPr>
          <w:rFonts w:ascii="Arial" w:hAnsi="Arial" w:cs="Arial"/>
          <w:b/>
          <w:cap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341"/>
        <w:gridCol w:w="1910"/>
        <w:gridCol w:w="1602"/>
        <w:gridCol w:w="1675"/>
        <w:gridCol w:w="1675"/>
      </w:tblGrid>
      <w:tr w:rsidR="00B948F9" w:rsidRPr="00812A20" w:rsidTr="006C62B1">
        <w:tc>
          <w:tcPr>
            <w:tcW w:w="1652" w:type="dxa"/>
          </w:tcPr>
          <w:p w:rsidR="00B948F9" w:rsidRPr="00812A20" w:rsidRDefault="00B948F9" w:rsidP="006C62B1">
            <w:pPr>
              <w:jc w:val="center"/>
            </w:pPr>
            <w:r w:rsidRPr="00812A20">
              <w:t>Prekė</w:t>
            </w:r>
          </w:p>
        </w:tc>
        <w:tc>
          <w:tcPr>
            <w:tcW w:w="1341" w:type="dxa"/>
          </w:tcPr>
          <w:p w:rsidR="00B948F9" w:rsidRDefault="00B948F9" w:rsidP="006C62B1">
            <w:pPr>
              <w:jc w:val="center"/>
            </w:pPr>
            <w:r>
              <w:t>Preliminarus elektros energijos kiekis    kWh</w:t>
            </w:r>
          </w:p>
          <w:p w:rsidR="00B948F9" w:rsidRPr="00812A20" w:rsidRDefault="00B948F9" w:rsidP="006C62B1">
            <w:pPr>
              <w:jc w:val="both"/>
            </w:pPr>
            <w:r>
              <w:t xml:space="preserve">  </w:t>
            </w:r>
          </w:p>
        </w:tc>
        <w:tc>
          <w:tcPr>
            <w:tcW w:w="1910" w:type="dxa"/>
          </w:tcPr>
          <w:p w:rsidR="00B948F9" w:rsidRPr="00812A20" w:rsidRDefault="00B948F9" w:rsidP="00FD020A">
            <w:pPr>
              <w:jc w:val="both"/>
            </w:pPr>
            <w:r w:rsidRPr="00812A20">
              <w:t xml:space="preserve">1 kWh kaina be PVM ir akcizo, </w:t>
            </w:r>
            <w:r w:rsidR="00FD020A">
              <w:t>EUR</w:t>
            </w:r>
          </w:p>
        </w:tc>
        <w:tc>
          <w:tcPr>
            <w:tcW w:w="1602" w:type="dxa"/>
          </w:tcPr>
          <w:p w:rsidR="00B948F9" w:rsidRPr="00812A20" w:rsidRDefault="00B948F9" w:rsidP="00FD020A">
            <w:pPr>
              <w:jc w:val="both"/>
            </w:pPr>
            <w:r w:rsidRPr="00812A20">
              <w:t xml:space="preserve">1 kWh kaina su PVM ir akcizu, </w:t>
            </w:r>
            <w:r w:rsidR="00FD020A">
              <w:t>EUR</w:t>
            </w:r>
          </w:p>
        </w:tc>
        <w:tc>
          <w:tcPr>
            <w:tcW w:w="1675" w:type="dxa"/>
          </w:tcPr>
          <w:p w:rsidR="00B948F9" w:rsidRPr="00812A20" w:rsidRDefault="00B948F9" w:rsidP="00FD020A">
            <w:pPr>
              <w:jc w:val="both"/>
            </w:pPr>
            <w:r w:rsidRPr="00812A20">
              <w:t xml:space="preserve">Bendra kaina, </w:t>
            </w:r>
            <w:r w:rsidR="00FD020A">
              <w:t>EUR</w:t>
            </w:r>
            <w:r w:rsidRPr="00812A20">
              <w:t xml:space="preserve"> be PVM ir akcizo, </w:t>
            </w:r>
            <w:r w:rsidR="00FD020A">
              <w:t>EUR</w:t>
            </w:r>
            <w:r w:rsidRPr="00812A20">
              <w:t xml:space="preserve"> už preliminarų elektros kiekį  kWh  </w:t>
            </w:r>
          </w:p>
        </w:tc>
        <w:tc>
          <w:tcPr>
            <w:tcW w:w="1675" w:type="dxa"/>
          </w:tcPr>
          <w:p w:rsidR="00B948F9" w:rsidRPr="00812A20" w:rsidRDefault="00B948F9" w:rsidP="00A24D35">
            <w:pPr>
              <w:jc w:val="both"/>
            </w:pPr>
            <w:r w:rsidRPr="00812A20">
              <w:t xml:space="preserve">Bendra kaina, </w:t>
            </w:r>
            <w:r w:rsidR="00A24D35">
              <w:t>EUR</w:t>
            </w:r>
            <w:r w:rsidRPr="00812A20">
              <w:t xml:space="preserve"> su PVM ir akcizu už preliminarų elektros kiekį  kWh  </w:t>
            </w:r>
          </w:p>
        </w:tc>
      </w:tr>
      <w:tr w:rsidR="00B948F9" w:rsidRPr="00812A20" w:rsidTr="006C62B1">
        <w:tc>
          <w:tcPr>
            <w:tcW w:w="1652" w:type="dxa"/>
          </w:tcPr>
          <w:p w:rsidR="00B948F9" w:rsidRPr="00812A20" w:rsidRDefault="00B948F9" w:rsidP="006C62B1">
            <w:pPr>
              <w:jc w:val="center"/>
              <w:rPr>
                <w:b/>
                <w:i/>
              </w:rPr>
            </w:pPr>
            <w:r w:rsidRPr="00812A20">
              <w:rPr>
                <w:b/>
                <w:i/>
              </w:rPr>
              <w:t>1</w:t>
            </w:r>
          </w:p>
        </w:tc>
        <w:tc>
          <w:tcPr>
            <w:tcW w:w="1341" w:type="dxa"/>
          </w:tcPr>
          <w:p w:rsidR="00B948F9" w:rsidRPr="00812A20" w:rsidRDefault="00B948F9" w:rsidP="006C62B1">
            <w:pPr>
              <w:jc w:val="center"/>
              <w:rPr>
                <w:b/>
                <w:i/>
              </w:rPr>
            </w:pPr>
            <w:r>
              <w:rPr>
                <w:b/>
                <w:i/>
              </w:rPr>
              <w:t>2</w:t>
            </w:r>
          </w:p>
        </w:tc>
        <w:tc>
          <w:tcPr>
            <w:tcW w:w="1910" w:type="dxa"/>
          </w:tcPr>
          <w:p w:rsidR="00B948F9" w:rsidRPr="00812A20" w:rsidRDefault="00B948F9" w:rsidP="006C62B1">
            <w:pPr>
              <w:jc w:val="center"/>
              <w:rPr>
                <w:b/>
                <w:i/>
              </w:rPr>
            </w:pPr>
            <w:r>
              <w:rPr>
                <w:b/>
                <w:i/>
              </w:rPr>
              <w:t>3</w:t>
            </w:r>
          </w:p>
        </w:tc>
        <w:tc>
          <w:tcPr>
            <w:tcW w:w="1602" w:type="dxa"/>
          </w:tcPr>
          <w:p w:rsidR="00B948F9" w:rsidRPr="00812A20" w:rsidRDefault="00B948F9" w:rsidP="006C62B1">
            <w:pPr>
              <w:jc w:val="center"/>
              <w:rPr>
                <w:b/>
                <w:i/>
              </w:rPr>
            </w:pPr>
            <w:r>
              <w:rPr>
                <w:b/>
                <w:i/>
              </w:rPr>
              <w:t>4</w:t>
            </w:r>
          </w:p>
        </w:tc>
        <w:tc>
          <w:tcPr>
            <w:tcW w:w="1675" w:type="dxa"/>
          </w:tcPr>
          <w:p w:rsidR="00B948F9" w:rsidRPr="00812A20" w:rsidRDefault="00B948F9" w:rsidP="006C62B1">
            <w:pPr>
              <w:jc w:val="center"/>
              <w:rPr>
                <w:b/>
                <w:i/>
              </w:rPr>
            </w:pPr>
            <w:r>
              <w:rPr>
                <w:b/>
                <w:i/>
              </w:rPr>
              <w:t>5</w:t>
            </w:r>
          </w:p>
        </w:tc>
        <w:tc>
          <w:tcPr>
            <w:tcW w:w="1675" w:type="dxa"/>
          </w:tcPr>
          <w:p w:rsidR="00B948F9" w:rsidRPr="00812A20" w:rsidRDefault="00B948F9" w:rsidP="006C62B1">
            <w:pPr>
              <w:jc w:val="center"/>
              <w:rPr>
                <w:b/>
                <w:i/>
              </w:rPr>
            </w:pPr>
            <w:r>
              <w:rPr>
                <w:b/>
                <w:i/>
              </w:rPr>
              <w:t>6</w:t>
            </w:r>
          </w:p>
        </w:tc>
      </w:tr>
      <w:tr w:rsidR="00B948F9" w:rsidRPr="00812A20" w:rsidTr="006C62B1">
        <w:tc>
          <w:tcPr>
            <w:tcW w:w="1652" w:type="dxa"/>
          </w:tcPr>
          <w:p w:rsidR="00B948F9" w:rsidRPr="00812A20" w:rsidRDefault="00B948F9" w:rsidP="006C62B1">
            <w:pPr>
              <w:jc w:val="both"/>
            </w:pPr>
            <w:r w:rsidRPr="00812A20">
              <w:t>Elektros energija</w:t>
            </w:r>
          </w:p>
        </w:tc>
        <w:tc>
          <w:tcPr>
            <w:tcW w:w="1341" w:type="dxa"/>
          </w:tcPr>
          <w:p w:rsidR="00B948F9" w:rsidRPr="00812A20" w:rsidRDefault="00B948F9" w:rsidP="0007440C">
            <w:pPr>
              <w:jc w:val="both"/>
            </w:pPr>
            <w:r>
              <w:t>25</w:t>
            </w:r>
            <w:r w:rsidR="0007440C">
              <w:t>0</w:t>
            </w:r>
            <w:bookmarkStart w:id="10" w:name="_GoBack"/>
            <w:bookmarkEnd w:id="10"/>
            <w:r>
              <w:t xml:space="preserve"> 000,00</w:t>
            </w:r>
          </w:p>
        </w:tc>
        <w:tc>
          <w:tcPr>
            <w:tcW w:w="1910" w:type="dxa"/>
          </w:tcPr>
          <w:p w:rsidR="00B948F9" w:rsidRPr="00812A20" w:rsidRDefault="00B948F9" w:rsidP="006C62B1">
            <w:pPr>
              <w:jc w:val="both"/>
            </w:pPr>
          </w:p>
        </w:tc>
        <w:tc>
          <w:tcPr>
            <w:tcW w:w="1602" w:type="dxa"/>
          </w:tcPr>
          <w:p w:rsidR="00B948F9" w:rsidRPr="00812A20" w:rsidRDefault="00B948F9" w:rsidP="006C62B1">
            <w:pPr>
              <w:jc w:val="both"/>
            </w:pPr>
          </w:p>
        </w:tc>
        <w:tc>
          <w:tcPr>
            <w:tcW w:w="1675" w:type="dxa"/>
          </w:tcPr>
          <w:p w:rsidR="00B948F9" w:rsidRPr="00812A20" w:rsidRDefault="00B948F9" w:rsidP="006C62B1">
            <w:pPr>
              <w:jc w:val="both"/>
            </w:pPr>
          </w:p>
        </w:tc>
        <w:tc>
          <w:tcPr>
            <w:tcW w:w="1675" w:type="dxa"/>
          </w:tcPr>
          <w:p w:rsidR="00B948F9" w:rsidRPr="00812A20" w:rsidRDefault="00B948F9" w:rsidP="006C62B1">
            <w:pPr>
              <w:jc w:val="both"/>
            </w:pPr>
          </w:p>
        </w:tc>
      </w:tr>
      <w:tr w:rsidR="00B948F9" w:rsidRPr="00812A20" w:rsidTr="006C62B1">
        <w:tc>
          <w:tcPr>
            <w:tcW w:w="1652" w:type="dxa"/>
          </w:tcPr>
          <w:p w:rsidR="00B948F9" w:rsidRPr="00812A20" w:rsidRDefault="00B948F9" w:rsidP="00A24D35">
            <w:pPr>
              <w:jc w:val="both"/>
              <w:rPr>
                <w:b/>
              </w:rPr>
            </w:pPr>
            <w:r w:rsidRPr="00812A20">
              <w:rPr>
                <w:b/>
              </w:rPr>
              <w:t xml:space="preserve">Pasiūlymo įkainis - 1 kWh </w:t>
            </w:r>
            <w:r w:rsidRPr="00812A20">
              <w:rPr>
                <w:b/>
              </w:rPr>
              <w:lastRenderedPageBreak/>
              <w:t xml:space="preserve">kaina be PVM ir akcizo, </w:t>
            </w:r>
            <w:r w:rsidR="00A24D35">
              <w:rPr>
                <w:b/>
              </w:rPr>
              <w:t>EUR</w:t>
            </w:r>
          </w:p>
        </w:tc>
        <w:tc>
          <w:tcPr>
            <w:tcW w:w="3251" w:type="dxa"/>
            <w:gridSpan w:val="2"/>
          </w:tcPr>
          <w:p w:rsidR="00B948F9" w:rsidRPr="00812A20" w:rsidRDefault="00B948F9" w:rsidP="006C62B1">
            <w:pPr>
              <w:jc w:val="both"/>
            </w:pPr>
          </w:p>
          <w:p w:rsidR="00B948F9" w:rsidRPr="00812A20" w:rsidRDefault="00B948F9" w:rsidP="006C62B1">
            <w:pPr>
              <w:jc w:val="center"/>
            </w:pPr>
            <w:r w:rsidRPr="00812A20">
              <w:t>______________</w:t>
            </w:r>
          </w:p>
          <w:p w:rsidR="00B948F9" w:rsidRPr="00812A20" w:rsidRDefault="00B948F9" w:rsidP="006C62B1">
            <w:pPr>
              <w:jc w:val="center"/>
            </w:pPr>
            <w:r w:rsidRPr="00812A20">
              <w:lastRenderedPageBreak/>
              <w:t>(kaina skaičiais ir žodžiais)</w:t>
            </w:r>
          </w:p>
        </w:tc>
        <w:tc>
          <w:tcPr>
            <w:tcW w:w="1602" w:type="dxa"/>
          </w:tcPr>
          <w:p w:rsidR="00B948F9" w:rsidRPr="00812A20" w:rsidRDefault="00B948F9" w:rsidP="006C62B1">
            <w:pPr>
              <w:jc w:val="center"/>
              <w:rPr>
                <w:b/>
              </w:rPr>
            </w:pPr>
          </w:p>
          <w:p w:rsidR="00B948F9" w:rsidRPr="00812A20" w:rsidRDefault="00B948F9" w:rsidP="006C62B1">
            <w:pPr>
              <w:jc w:val="center"/>
              <w:rPr>
                <w:b/>
              </w:rPr>
            </w:pPr>
            <w:r w:rsidRPr="00812A20">
              <w:rPr>
                <w:b/>
              </w:rPr>
              <w:t>Nepildyti</w:t>
            </w:r>
          </w:p>
        </w:tc>
        <w:tc>
          <w:tcPr>
            <w:tcW w:w="1675" w:type="dxa"/>
          </w:tcPr>
          <w:p w:rsidR="00B948F9" w:rsidRPr="00812A20" w:rsidRDefault="00B948F9" w:rsidP="006C62B1">
            <w:pPr>
              <w:jc w:val="center"/>
              <w:rPr>
                <w:b/>
              </w:rPr>
            </w:pPr>
          </w:p>
          <w:p w:rsidR="00B948F9" w:rsidRPr="00812A20" w:rsidRDefault="00B948F9" w:rsidP="006C62B1">
            <w:pPr>
              <w:jc w:val="center"/>
              <w:rPr>
                <w:b/>
              </w:rPr>
            </w:pPr>
            <w:r w:rsidRPr="00812A20">
              <w:rPr>
                <w:b/>
              </w:rPr>
              <w:t>Nepildyti</w:t>
            </w:r>
          </w:p>
        </w:tc>
        <w:tc>
          <w:tcPr>
            <w:tcW w:w="1675" w:type="dxa"/>
          </w:tcPr>
          <w:p w:rsidR="00B948F9" w:rsidRPr="00812A20" w:rsidRDefault="00B948F9" w:rsidP="006C62B1">
            <w:pPr>
              <w:jc w:val="center"/>
              <w:rPr>
                <w:b/>
              </w:rPr>
            </w:pPr>
          </w:p>
          <w:p w:rsidR="00B948F9" w:rsidRPr="00812A20" w:rsidRDefault="00B948F9" w:rsidP="006C62B1">
            <w:pPr>
              <w:jc w:val="center"/>
              <w:rPr>
                <w:b/>
              </w:rPr>
            </w:pPr>
            <w:r w:rsidRPr="00812A20">
              <w:rPr>
                <w:b/>
              </w:rPr>
              <w:t>Nepildyti</w:t>
            </w:r>
          </w:p>
        </w:tc>
      </w:tr>
    </w:tbl>
    <w:p w:rsidR="00B948F9" w:rsidRPr="00812A20" w:rsidRDefault="00B948F9" w:rsidP="00B948F9">
      <w:pPr>
        <w:spacing w:after="0" w:line="240" w:lineRule="auto"/>
        <w:jc w:val="both"/>
      </w:pPr>
      <w:r w:rsidRPr="00812A20">
        <w:lastRenderedPageBreak/>
        <w:t xml:space="preserve">Pastabos: </w:t>
      </w:r>
    </w:p>
    <w:p w:rsidR="00B948F9" w:rsidRPr="00812A20" w:rsidRDefault="00B948F9" w:rsidP="00B948F9">
      <w:pPr>
        <w:spacing w:after="0" w:line="240" w:lineRule="auto"/>
        <w:jc w:val="both"/>
      </w:pPr>
      <w:r w:rsidRPr="00812A20">
        <w:t xml:space="preserve">1) įkainiai (lentelės </w:t>
      </w:r>
      <w:r>
        <w:t>3</w:t>
      </w:r>
      <w:r w:rsidRPr="00812A20">
        <w:t xml:space="preserve"> ir </w:t>
      </w:r>
      <w:r>
        <w:t>4</w:t>
      </w:r>
      <w:r w:rsidRPr="00812A20">
        <w:t xml:space="preserve"> stulpelis) pasiūlyme nurodomas suapvalintas, paliekant keturis skaitmenis po kablelio;</w:t>
      </w:r>
    </w:p>
    <w:p w:rsidR="00B948F9" w:rsidRPr="00812A20" w:rsidRDefault="00B948F9" w:rsidP="00B948F9">
      <w:pPr>
        <w:spacing w:after="0" w:line="240" w:lineRule="auto"/>
        <w:jc w:val="both"/>
      </w:pPr>
      <w:r w:rsidRPr="00812A20">
        <w:t xml:space="preserve">2) bendros kainos (lentelės </w:t>
      </w:r>
      <w:r>
        <w:t>5</w:t>
      </w:r>
      <w:r w:rsidRPr="00812A20">
        <w:t xml:space="preserve"> ir </w:t>
      </w:r>
      <w:r>
        <w:t>6</w:t>
      </w:r>
      <w:r w:rsidRPr="00812A20">
        <w:t xml:space="preserve"> stulpelis) nurodomi suapvalinti, paliekant du skaitmenis po kablelio</w:t>
      </w:r>
    </w:p>
    <w:p w:rsidR="00B948F9" w:rsidRPr="00812A20" w:rsidRDefault="00B948F9" w:rsidP="00B948F9">
      <w:pPr>
        <w:spacing w:after="0" w:line="240" w:lineRule="auto"/>
        <w:jc w:val="both"/>
        <w:rPr>
          <w:color w:val="000000"/>
        </w:rPr>
      </w:pPr>
    </w:p>
    <w:p w:rsidR="00B948F9" w:rsidRPr="00812A20" w:rsidRDefault="00B948F9" w:rsidP="00B948F9">
      <w:pPr>
        <w:spacing w:after="0" w:line="240" w:lineRule="auto"/>
        <w:jc w:val="both"/>
        <w:rPr>
          <w:color w:val="000000"/>
        </w:rPr>
      </w:pPr>
      <w:r w:rsidRPr="00812A20">
        <w:rPr>
          <w:color w:val="000000"/>
        </w:rPr>
        <w:t>Pasiūlymas</w:t>
      </w:r>
      <w:r w:rsidRPr="00812A20">
        <w:rPr>
          <w:i/>
          <w:color w:val="000000"/>
        </w:rPr>
        <w:t xml:space="preserve"> </w:t>
      </w:r>
      <w:r w:rsidRPr="00812A20">
        <w:rPr>
          <w:color w:val="000000"/>
        </w:rPr>
        <w:t>visiškai atitinka pirkimo dokumentuose nurodytus reikalavimus.</w:t>
      </w:r>
    </w:p>
    <w:p w:rsidR="00B948F9" w:rsidRPr="00812A20" w:rsidRDefault="00B948F9" w:rsidP="00B948F9">
      <w:pPr>
        <w:spacing w:after="0" w:line="240" w:lineRule="auto"/>
        <w:jc w:val="both"/>
        <w:rPr>
          <w:color w:val="000000"/>
        </w:rPr>
      </w:pPr>
    </w:p>
    <w:p w:rsidR="00B948F9" w:rsidRDefault="00B948F9" w:rsidP="00B948F9">
      <w:pPr>
        <w:jc w:val="center"/>
        <w:rPr>
          <w:b/>
        </w:rPr>
      </w:pPr>
      <w:r>
        <w:rPr>
          <w:b/>
        </w:rPr>
        <w:t>ELEKTROS ENERGIJOS PIRKIMO TECHNINĖ SPECIFIKACIJA</w:t>
      </w:r>
    </w:p>
    <w:p w:rsidR="00B948F9" w:rsidRPr="00FF3DFC" w:rsidRDefault="00B948F9" w:rsidP="00B948F9">
      <w:pPr>
        <w:numPr>
          <w:ilvl w:val="0"/>
          <w:numId w:val="12"/>
        </w:numPr>
        <w:suppressAutoHyphens/>
        <w:spacing w:after="0" w:line="240" w:lineRule="auto"/>
        <w:ind w:left="0" w:firstLine="567"/>
        <w:jc w:val="both"/>
        <w:rPr>
          <w:rFonts w:eastAsia="Lucida Sans Unicode" w:cs="Tahoma"/>
          <w:b/>
          <w:szCs w:val="24"/>
        </w:rPr>
      </w:pPr>
      <w:r w:rsidRPr="00FF3DFC">
        <w:rPr>
          <w:b/>
        </w:rPr>
        <w:t xml:space="preserve">Pirkimo </w:t>
      </w:r>
      <w:r>
        <w:rPr>
          <w:b/>
        </w:rPr>
        <w:t>apibūdinimas</w:t>
      </w:r>
    </w:p>
    <w:p w:rsidR="00B948F9" w:rsidRPr="006846E0" w:rsidRDefault="00B948F9" w:rsidP="00B948F9">
      <w:pPr>
        <w:numPr>
          <w:ilvl w:val="1"/>
          <w:numId w:val="12"/>
        </w:numPr>
        <w:suppressAutoHyphens/>
        <w:spacing w:after="0" w:line="240" w:lineRule="auto"/>
        <w:ind w:left="0" w:firstLine="567"/>
        <w:jc w:val="both"/>
        <w:rPr>
          <w:rFonts w:eastAsia="Lucida Sans Unicode" w:cs="Tahoma"/>
          <w:szCs w:val="24"/>
        </w:rPr>
      </w:pPr>
      <w:r>
        <w:t>Šios sutarties pirkimo objektas yra elektros energijos, įskaitant reaktyviąją elektros energiją (toliau – Prekių), pirkimas. Į pirkimą neįeina elektros energijos persiuntimas bei kitos su tuo susijusios paslaugos: šios paslaugos bus perkamos iš paslaugų tiekėjo atskirai. Perkančioji organizacija įsipareigoja sudaryti sutartį su elektros energijos persiuntimo operatoriumi bei užtikrinti šios sutarties galiojimą visą elektros energijos pirkimo laikotarpį.</w:t>
      </w:r>
    </w:p>
    <w:p w:rsidR="00B948F9" w:rsidRDefault="00B948F9" w:rsidP="00B948F9">
      <w:pPr>
        <w:numPr>
          <w:ilvl w:val="1"/>
          <w:numId w:val="12"/>
        </w:numPr>
        <w:suppressAutoHyphens/>
        <w:spacing w:after="0" w:line="240" w:lineRule="auto"/>
        <w:ind w:left="0" w:firstLine="567"/>
        <w:jc w:val="both"/>
        <w:rPr>
          <w:rFonts w:eastAsia="Lucida Sans Unicode" w:cs="Tahoma"/>
          <w:szCs w:val="24"/>
        </w:rPr>
      </w:pPr>
      <w:r>
        <w:rPr>
          <w:rFonts w:eastAsia="Lucida Sans Unicode" w:cs="Tahoma"/>
          <w:szCs w:val="24"/>
        </w:rPr>
        <w:t>Prekių perdavimo vieta yra nuosavybės riboje (pagrindas – 2012-10-25 Elektros  tinklo nuosavybės ribų aktas Nr. 47250-12-0886, pagrindas – 2009-06-01 Elektros  tinklo nuosavybės ribų  aktas Nr. 30430-09-374, pagrindas – 2010-10-01 Elektros  tinklo nuosavybės ribų  aktas Nr. 30430-10-00992,).</w:t>
      </w:r>
    </w:p>
    <w:p w:rsidR="00B948F9" w:rsidRDefault="00B948F9" w:rsidP="00B948F9">
      <w:pPr>
        <w:numPr>
          <w:ilvl w:val="1"/>
          <w:numId w:val="12"/>
        </w:numPr>
        <w:suppressAutoHyphens/>
        <w:spacing w:after="0" w:line="240" w:lineRule="auto"/>
        <w:ind w:left="0" w:firstLine="567"/>
        <w:jc w:val="both"/>
        <w:rPr>
          <w:rFonts w:eastAsia="Lucida Sans Unicode" w:cs="Tahoma"/>
          <w:szCs w:val="24"/>
        </w:rPr>
      </w:pPr>
      <w:r>
        <w:rPr>
          <w:rFonts w:eastAsia="Lucida Sans Unicode" w:cs="Tahoma"/>
          <w:szCs w:val="24"/>
        </w:rPr>
        <w:t xml:space="preserve">Preliminarus planuojamos įsigyti elektros energijos kiekis 250000 kWh. Preliminarus planuojamos įsigyti elektros energijos kiekis pateikiamas informavimo tikslais ir jokia apimtimi neįpareigoja perkančiosios organizacijos nurodytą suplanuotą kiekį sunaudoti ir už jį sumokėti. </w:t>
      </w:r>
    </w:p>
    <w:p w:rsidR="00B948F9" w:rsidRPr="00E162B8" w:rsidRDefault="00B948F9" w:rsidP="00B948F9">
      <w:pPr>
        <w:numPr>
          <w:ilvl w:val="1"/>
          <w:numId w:val="12"/>
        </w:numPr>
        <w:suppressAutoHyphens/>
        <w:spacing w:after="0" w:line="240" w:lineRule="auto"/>
        <w:ind w:left="0" w:firstLine="567"/>
        <w:jc w:val="both"/>
        <w:rPr>
          <w:rFonts w:eastAsia="Lucida Sans Unicode" w:cs="Tahoma"/>
          <w:szCs w:val="24"/>
        </w:rPr>
      </w:pPr>
      <w:r>
        <w:t xml:space="preserve">Per pastaruosius metus (12 mėn.) reaktyviosios elektros energijos vartojimas sudaro </w:t>
      </w:r>
      <w:r w:rsidR="00A24D35">
        <w:t>13000</w:t>
      </w:r>
      <w:r>
        <w:t xml:space="preserve"> kWh </w:t>
      </w:r>
      <w:r w:rsidRPr="00D10E15">
        <w:t xml:space="preserve"> ir reaktyviosios elektros en</w:t>
      </w:r>
      <w:r>
        <w:t xml:space="preserve">ergijos generavimas sudaro </w:t>
      </w:r>
      <w:r w:rsidR="00A24D35">
        <w:t xml:space="preserve">2000 </w:t>
      </w:r>
      <w:r w:rsidRPr="00D10E15">
        <w:t xml:space="preserve"> kVArh</w:t>
      </w:r>
      <w:r>
        <w:t>.</w:t>
      </w:r>
    </w:p>
    <w:p w:rsidR="00B948F9" w:rsidRPr="00E162B8" w:rsidRDefault="00B948F9" w:rsidP="00B948F9">
      <w:pPr>
        <w:numPr>
          <w:ilvl w:val="1"/>
          <w:numId w:val="12"/>
        </w:numPr>
        <w:suppressAutoHyphens/>
        <w:spacing w:after="0" w:line="240" w:lineRule="auto"/>
        <w:ind w:left="0" w:firstLine="567"/>
        <w:jc w:val="both"/>
        <w:rPr>
          <w:rFonts w:eastAsia="Lucida Sans Unicode" w:cs="Tahoma"/>
          <w:szCs w:val="24"/>
        </w:rPr>
      </w:pPr>
      <w:r w:rsidRPr="002F5150">
        <w:rPr>
          <w:szCs w:val="24"/>
        </w:rPr>
        <w:t xml:space="preserve">Perkančioji organizacija bendradarbiauja su Tiekėju ir suteikia jam informaciją, reikalingą tinkamam sutarties įvykdymui. Per 7 dienas nuo sutarties sudarymo dienos Perkančioji organizacija, jei tai reikalinga, </w:t>
      </w:r>
      <w:r>
        <w:rPr>
          <w:szCs w:val="24"/>
        </w:rPr>
        <w:t>surengia</w:t>
      </w:r>
      <w:r w:rsidRPr="002F5150">
        <w:rPr>
          <w:szCs w:val="24"/>
        </w:rPr>
        <w:t xml:space="preserve"> įvadinį susirinkimą, kuriame aptariami organizaciniai sutarties vykdymo klausimai. Perkančioji organizacija turi teisę duoti nurodymus ir pateikti papildomus dokumentus ar instrukcijas, jei tai būtina tinkamam sutarties įvykdymui.</w:t>
      </w:r>
    </w:p>
    <w:p w:rsidR="00B948F9" w:rsidRDefault="00B948F9" w:rsidP="00B948F9">
      <w:pPr>
        <w:numPr>
          <w:ilvl w:val="1"/>
          <w:numId w:val="12"/>
        </w:numPr>
        <w:suppressAutoHyphens/>
        <w:spacing w:after="0" w:line="240" w:lineRule="auto"/>
        <w:ind w:left="0" w:firstLine="567"/>
        <w:jc w:val="both"/>
        <w:rPr>
          <w:rFonts w:eastAsia="Lucida Sans Unicode" w:cs="Tahoma"/>
          <w:szCs w:val="24"/>
        </w:rPr>
      </w:pPr>
      <w:r>
        <w:rPr>
          <w:szCs w:val="24"/>
        </w:rPr>
        <w:t>Tiekėjas vykdo sutartinius įsipareigojimus, vadovaudamasis pirkimo sąlygose nustatyta tvarka ir reikalavimais bei galiojančiais teisės aktais, perkančiajai organizacijai pageidaujant, teikia informaciją apie sutarties vykdymą, dalyvauja pasitarimuose sutarties vykdymo klausimais, atsižvelgia į perkančiosios organizacijos pateiktas  pastabas ir pasiūlymus bei ištaiso perkančiosios organizacijos nurodytus trūkumus (jei tokių būtų).</w:t>
      </w:r>
    </w:p>
    <w:p w:rsidR="00B948F9" w:rsidRDefault="00B948F9" w:rsidP="00B948F9">
      <w:pPr>
        <w:suppressAutoHyphens/>
        <w:spacing w:after="0" w:line="240" w:lineRule="auto"/>
        <w:jc w:val="both"/>
        <w:rPr>
          <w:rFonts w:eastAsia="Lucida Sans Unicode" w:cs="Tahoma"/>
          <w:szCs w:val="24"/>
        </w:rPr>
      </w:pPr>
    </w:p>
    <w:p w:rsidR="00B948F9" w:rsidRPr="00FF3DFC" w:rsidRDefault="00B948F9" w:rsidP="00B948F9">
      <w:pPr>
        <w:numPr>
          <w:ilvl w:val="0"/>
          <w:numId w:val="12"/>
        </w:numPr>
        <w:tabs>
          <w:tab w:val="left" w:pos="993"/>
        </w:tabs>
        <w:suppressAutoHyphens/>
        <w:spacing w:after="0" w:line="240" w:lineRule="auto"/>
        <w:ind w:hanging="153"/>
        <w:jc w:val="both"/>
        <w:rPr>
          <w:rFonts w:eastAsia="Lucida Sans Unicode" w:cs="Tahoma"/>
          <w:b/>
          <w:szCs w:val="24"/>
        </w:rPr>
      </w:pPr>
      <w:r w:rsidRPr="00FF3DFC">
        <w:rPr>
          <w:rFonts w:eastAsia="Lucida Sans Unicode" w:cs="Tahoma"/>
          <w:b/>
          <w:szCs w:val="24"/>
        </w:rPr>
        <w:t>Pirkimo kainodara</w:t>
      </w:r>
    </w:p>
    <w:p w:rsidR="00B948F9" w:rsidRDefault="00B948F9" w:rsidP="00B948F9">
      <w:pPr>
        <w:numPr>
          <w:ilvl w:val="1"/>
          <w:numId w:val="12"/>
        </w:numPr>
        <w:suppressAutoHyphens/>
        <w:spacing w:after="0" w:line="240" w:lineRule="auto"/>
        <w:ind w:left="0" w:firstLine="567"/>
        <w:jc w:val="both"/>
        <w:rPr>
          <w:rFonts w:eastAsia="Lucida Sans Unicode" w:cs="Tahoma"/>
          <w:szCs w:val="24"/>
        </w:rPr>
      </w:pPr>
      <w:r>
        <w:rPr>
          <w:rFonts w:eastAsia="Lucida Sans Unicode" w:cs="Tahoma"/>
          <w:szCs w:val="24"/>
        </w:rPr>
        <w:t>Prekės bus perkamos, vadovaujantis tiekėjo pasiūlyme nurodytu fiksuotu įkainiu be PVM ir akcizo.  Sutarties galiojimo laikotarpiu šis fiksuotas įkainis nebus keičiamas.</w:t>
      </w:r>
    </w:p>
    <w:p w:rsidR="00B948F9" w:rsidRPr="00E80EBB" w:rsidRDefault="00B948F9" w:rsidP="00B948F9">
      <w:pPr>
        <w:numPr>
          <w:ilvl w:val="1"/>
          <w:numId w:val="12"/>
        </w:numPr>
        <w:suppressAutoHyphens/>
        <w:spacing w:after="0" w:line="240" w:lineRule="auto"/>
        <w:ind w:left="0" w:firstLine="567"/>
        <w:jc w:val="both"/>
        <w:rPr>
          <w:rFonts w:eastAsia="Lucida Sans Unicode"/>
          <w:szCs w:val="24"/>
        </w:rPr>
      </w:pPr>
      <w:r w:rsidRPr="00E80EBB">
        <w:rPr>
          <w:bCs/>
          <w:szCs w:val="24"/>
        </w:rPr>
        <w:t>Elektros energijos kaina yra</w:t>
      </w:r>
      <w:r>
        <w:rPr>
          <w:bCs/>
          <w:szCs w:val="24"/>
        </w:rPr>
        <w:t xml:space="preserve"> kaina</w:t>
      </w:r>
      <w:r w:rsidRPr="00E80EBB">
        <w:rPr>
          <w:bCs/>
          <w:szCs w:val="24"/>
        </w:rPr>
        <w:t xml:space="preserve"> be PVM ir akcizo, kurie yra priskaičiuojami ir Perkančiosios organizacijos sumokami papildomai. Jeigu po sutarties sudarymo Tiekėjo tiekiama elektros energija yra apmokestinama kitais papildomais mokesčiais ar panaikinami, arba pakeičiami galiojantys mokesčiai, tai pakeisti ir (arba) papildomi mokesčiai apskaičiuojami tuos mokesčių nustatančių teisės aktų nustatyta tvarka atsižvelgiant į faktiškai per ataskaitinį laikotarpį sunaudotą elektros energijos kiekį</w:t>
      </w:r>
      <w:r>
        <w:rPr>
          <w:bCs/>
          <w:szCs w:val="24"/>
        </w:rPr>
        <w:t xml:space="preserve"> (kainos perskaičiavimas, pasikeitus mokesčiams).</w:t>
      </w:r>
    </w:p>
    <w:p w:rsidR="00B948F9" w:rsidRPr="00813521" w:rsidRDefault="00B948F9" w:rsidP="00B948F9">
      <w:pPr>
        <w:numPr>
          <w:ilvl w:val="1"/>
          <w:numId w:val="12"/>
        </w:numPr>
        <w:suppressAutoHyphens/>
        <w:spacing w:after="0" w:line="240" w:lineRule="auto"/>
        <w:ind w:left="0" w:firstLine="567"/>
        <w:jc w:val="both"/>
        <w:rPr>
          <w:rFonts w:eastAsia="Lucida Sans Unicode"/>
          <w:szCs w:val="24"/>
        </w:rPr>
      </w:pPr>
      <w:r>
        <w:rPr>
          <w:rFonts w:eastAsia="Lucida Sans Unicode" w:cs="Tahoma"/>
          <w:szCs w:val="24"/>
        </w:rPr>
        <w:t xml:space="preserve">Atsiskaitymai vykdomi pagal faktiškai per praėjusį mėnesį sunaudotą elektros kiekį. Faktinis suvartotos elektros energijos kiekis apskaičiuojamas, remiantis skirstomojo ar perdavimo tinklo operatoriaus komercinių apskaitos prietaisų rodmenimis – Perkančiosios organizacijos patalpose įrengtas </w:t>
      </w:r>
      <w:r w:rsidRPr="00813521">
        <w:rPr>
          <w:szCs w:val="24"/>
          <w:lang w:eastAsia="lt-LT"/>
        </w:rPr>
        <w:t>daugiatarifinis kelių zonų skaitliukas</w:t>
      </w:r>
      <w:r>
        <w:rPr>
          <w:rFonts w:eastAsia="Lucida Sans Unicode" w:cs="Tahoma"/>
          <w:szCs w:val="24"/>
        </w:rPr>
        <w:t>.</w:t>
      </w:r>
    </w:p>
    <w:p w:rsidR="00B948F9" w:rsidRPr="001E3A72" w:rsidRDefault="00B948F9" w:rsidP="00B948F9">
      <w:pPr>
        <w:widowControl w:val="0"/>
        <w:numPr>
          <w:ilvl w:val="1"/>
          <w:numId w:val="12"/>
        </w:numPr>
        <w:tabs>
          <w:tab w:val="num" w:pos="720"/>
        </w:tabs>
        <w:spacing w:after="0" w:line="240" w:lineRule="auto"/>
        <w:ind w:left="0" w:firstLine="720"/>
        <w:jc w:val="both"/>
        <w:rPr>
          <w:szCs w:val="24"/>
        </w:rPr>
      </w:pPr>
      <w:r w:rsidRPr="001E3A72">
        <w:rPr>
          <w:szCs w:val="24"/>
        </w:rPr>
        <w:t>Perkančiosios organizacijos elektros apskaitos prietaisų įrengimą ir priežiūrą organizuoja tas operatorius, prie kurio elektros tinklo prijungti Perkančiosios organizacijos elektros įrenginiai. Sugedus apskaitos prietaisui arba apskaitos schemos elementui ne dėl Perkančiosios organizacijos kaltės ir apie tokį gedimą pranešus perdavimo sistemos ar skirstymo tinklo operatoriui, pastarasis perskaičiuoja patiektą ir (ar) suvartotą elektros kiekį vadovaudamasis teisės aktuose nustatyta tvarka</w:t>
      </w:r>
      <w:r w:rsidRPr="001E3A72">
        <w:rPr>
          <w:bCs/>
          <w:szCs w:val="24"/>
        </w:rPr>
        <w:t xml:space="preserve">. </w:t>
      </w:r>
      <w:r w:rsidRPr="001E3A72">
        <w:rPr>
          <w:szCs w:val="24"/>
        </w:rPr>
        <w:t>Perkančiajai organizacija</w:t>
      </w:r>
      <w:r>
        <w:rPr>
          <w:szCs w:val="24"/>
        </w:rPr>
        <w:t>i</w:t>
      </w:r>
      <w:r w:rsidRPr="001E3A72">
        <w:rPr>
          <w:szCs w:val="24"/>
        </w:rPr>
        <w:t xml:space="preserve"> </w:t>
      </w:r>
      <w:r w:rsidRPr="001E3A72">
        <w:rPr>
          <w:iCs/>
          <w:szCs w:val="24"/>
        </w:rPr>
        <w:t>arba Tiekėjui</w:t>
      </w:r>
      <w:r w:rsidRPr="001E3A72">
        <w:rPr>
          <w:szCs w:val="24"/>
        </w:rPr>
        <w:t xml:space="preserve"> sugadinus elektros apskaitos prietaisą, pažeidus plombas, paveikus elektros apskaitos prietaisus, siekiant pakeisti elektros energijos skaitiklio rodmenis arba, pakeitus apskaitos prietaiso prijungimo schemą, pasisavinti elektrą arba padidinti patiektos elektros energijos kiekį kitais būdais, perdavimo sistemos ar skirstymo tinklo operatorius perskaičiuoja Perkančiosios organizacijos suvartotą ir (ar) Tiekėjo patiektą elektros kiekį vadovaudamasis teisės aktuose nustatyta tvarka</w:t>
      </w:r>
      <w:r w:rsidRPr="001E3A72">
        <w:rPr>
          <w:bCs/>
          <w:szCs w:val="24"/>
        </w:rPr>
        <w:t xml:space="preserve">. </w:t>
      </w:r>
      <w:r w:rsidRPr="001E3A72">
        <w:rPr>
          <w:szCs w:val="24"/>
        </w:rPr>
        <w:t>Perskaičiavus suvartotos ir (ar) patiektos elektros energijos kiekį, surašomas „Elektros energijos perskaičiavimo aktas“, kurį pasirašo įgalioti Šalių atstovai. Už šią elektros energiją išrašomas patikslinantis (kreditinis) dokumentas.</w:t>
      </w:r>
    </w:p>
    <w:p w:rsidR="00B948F9" w:rsidRPr="00387F08" w:rsidRDefault="00B948F9" w:rsidP="00B948F9">
      <w:pPr>
        <w:numPr>
          <w:ilvl w:val="1"/>
          <w:numId w:val="12"/>
        </w:numPr>
        <w:suppressAutoHyphens/>
        <w:spacing w:after="0" w:line="240" w:lineRule="auto"/>
        <w:ind w:left="0" w:firstLine="567"/>
        <w:jc w:val="both"/>
        <w:rPr>
          <w:rFonts w:eastAsia="Lucida Sans Unicode" w:cs="Tahoma"/>
          <w:szCs w:val="24"/>
        </w:rPr>
      </w:pPr>
      <w:r w:rsidRPr="00387F08">
        <w:rPr>
          <w:rFonts w:eastAsia="Lucida Sans Unicode"/>
          <w:szCs w:val="24"/>
        </w:rPr>
        <w:t>Tiekėjas atsiskaitymui už faktiškai per praėjusį mėnesį suvartotą elektros energiją iki</w:t>
      </w:r>
      <w:r w:rsidRPr="00387F08">
        <w:rPr>
          <w:rFonts w:eastAsia="Lucida Sans Unicode" w:cs="Tahoma"/>
          <w:szCs w:val="24"/>
        </w:rPr>
        <w:t xml:space="preserve"> einamojo mėnesio 10 d. turi pateikti sąskaitą faktūrą ir ataskaitą už suvartotą energijos kiekį.</w:t>
      </w:r>
    </w:p>
    <w:p w:rsidR="00B948F9" w:rsidRPr="00BB057A" w:rsidRDefault="00B948F9" w:rsidP="00B948F9">
      <w:pPr>
        <w:numPr>
          <w:ilvl w:val="1"/>
          <w:numId w:val="12"/>
        </w:numPr>
        <w:suppressAutoHyphens/>
        <w:spacing w:after="0" w:line="240" w:lineRule="auto"/>
        <w:ind w:left="0" w:firstLine="567"/>
        <w:jc w:val="both"/>
        <w:rPr>
          <w:rFonts w:eastAsia="Lucida Sans Unicode"/>
          <w:szCs w:val="24"/>
        </w:rPr>
      </w:pPr>
      <w:r w:rsidRPr="00387F08">
        <w:rPr>
          <w:szCs w:val="24"/>
        </w:rPr>
        <w:t>Jokie šalyje gaminamų prekių gamybai taikomi vidaus fiskaliniai mokesčiai Tiekėjui neatlyginami.</w:t>
      </w:r>
    </w:p>
    <w:p w:rsidR="00B948F9" w:rsidRPr="00813521" w:rsidRDefault="00B948F9" w:rsidP="00B948F9">
      <w:pPr>
        <w:widowControl w:val="0"/>
        <w:numPr>
          <w:ilvl w:val="0"/>
          <w:numId w:val="12"/>
        </w:numPr>
        <w:spacing w:after="0" w:line="240" w:lineRule="auto"/>
        <w:jc w:val="both"/>
        <w:rPr>
          <w:b/>
          <w:szCs w:val="24"/>
        </w:rPr>
      </w:pPr>
      <w:r w:rsidRPr="00813521">
        <w:rPr>
          <w:b/>
          <w:szCs w:val="24"/>
        </w:rPr>
        <w:t>Specialios sąlygos</w:t>
      </w:r>
    </w:p>
    <w:p w:rsidR="00B948F9" w:rsidRPr="00813521" w:rsidRDefault="00B948F9" w:rsidP="00B948F9">
      <w:pPr>
        <w:widowControl w:val="0"/>
        <w:numPr>
          <w:ilvl w:val="1"/>
          <w:numId w:val="12"/>
        </w:numPr>
        <w:spacing w:after="0" w:line="240" w:lineRule="auto"/>
        <w:ind w:left="0" w:firstLine="567"/>
        <w:jc w:val="both"/>
        <w:rPr>
          <w:szCs w:val="24"/>
        </w:rPr>
      </w:pPr>
      <w:r w:rsidRPr="00813521">
        <w:rPr>
          <w:szCs w:val="24"/>
        </w:rPr>
        <w:t xml:space="preserve">Sutarties vykdymo metu Tiekėjo gauta informacija ir dokumentai yra konfidencialūs. Be išankstinio raštiško Perkančiosios organizacijos leidimo Tiekėjas neskelbia ir neatskleidžia jokių sutarties nuostatų, išskyrus atvejus, kai tai </w:t>
      </w:r>
      <w:r w:rsidRPr="00813521">
        <w:rPr>
          <w:szCs w:val="24"/>
        </w:rPr>
        <w:lastRenderedPageBreak/>
        <w:t>būtina vykdant sutartį. Jei nėra būtina sutarčiai vykdyti, Tiekėjas be išankstinio Perkančiosios organizacijos sutikimo neturi teisės jam pateiktų brėžinių, specifikacijų ir kitų dokumentų perduoti trečiajai šaliai.</w:t>
      </w:r>
    </w:p>
    <w:p w:rsidR="00B948F9" w:rsidRPr="00813521" w:rsidRDefault="00B948F9" w:rsidP="00B948F9">
      <w:pPr>
        <w:numPr>
          <w:ilvl w:val="1"/>
          <w:numId w:val="12"/>
        </w:numPr>
        <w:tabs>
          <w:tab w:val="left" w:pos="748"/>
          <w:tab w:val="left" w:pos="1200"/>
        </w:tabs>
        <w:spacing w:after="0" w:line="240" w:lineRule="auto"/>
        <w:ind w:left="0" w:firstLine="567"/>
        <w:jc w:val="both"/>
        <w:rPr>
          <w:szCs w:val="24"/>
        </w:rPr>
      </w:pPr>
      <w:r w:rsidRPr="00813521">
        <w:rPr>
          <w:color w:val="000000"/>
          <w:szCs w:val="24"/>
        </w:rPr>
        <w:t xml:space="preserve">Tiekėjas privalo suteikti sąlygas </w:t>
      </w:r>
      <w:r w:rsidRPr="00813521">
        <w:rPr>
          <w:szCs w:val="24"/>
        </w:rPr>
        <w:t>Perkančiajai organizacijai</w:t>
      </w:r>
      <w:r w:rsidRPr="00813521">
        <w:rPr>
          <w:color w:val="000000"/>
          <w:szCs w:val="24"/>
        </w:rPr>
        <w:t xml:space="preserve"> bei kitoms kompetentingoms institucijoms, kurioms ši teisė yra suteikta įstatymais ar kitais teisės aktais, tikrinti projekto įgyvendinimą ir, jei reikės, atlikti išsamų auditą tikrinant apskaitos dokumentus ir bet kokius kitus su sutarties vykdymu susijusius dokumentus. Ši teisė tikrinti galioja 7 metus nuo sutarties įvykdymo. </w:t>
      </w:r>
      <w:r w:rsidRPr="00813521">
        <w:rPr>
          <w:szCs w:val="24"/>
        </w:rPr>
        <w:t xml:space="preserve">Šiuo tikslu Tiekėjas įsipareigoja sudaryti sąlygas </w:t>
      </w:r>
      <w:r w:rsidRPr="00813521">
        <w:rPr>
          <w:color w:val="000000"/>
          <w:szCs w:val="24"/>
        </w:rPr>
        <w:t>kompetentingų institucijų darbuotojams atvykti į sutarties vykdymo vietas, o taip pat prieiti prie informacinių sistemų, duomenų bazių ir susipažinti su dokumentais, susijusiais su sutarties vykdymu.</w:t>
      </w:r>
    </w:p>
    <w:p w:rsidR="00B948F9" w:rsidRDefault="00B948F9" w:rsidP="00B948F9">
      <w:pPr>
        <w:spacing w:after="0"/>
        <w:rPr>
          <w:b/>
        </w:rPr>
      </w:pPr>
    </w:p>
    <w:p w:rsidR="00B948F9" w:rsidRPr="006156C9" w:rsidRDefault="00B948F9" w:rsidP="00B948F9">
      <w:pPr>
        <w:spacing w:after="0"/>
        <w:ind w:firstLine="720"/>
        <w:jc w:val="both"/>
      </w:pPr>
      <w:r w:rsidRPr="006156C9">
        <w:t xml:space="preserve">Bendra pasiūlymo kaina su PVM -  </w:t>
      </w:r>
      <w:r w:rsidR="00A24D35">
        <w:t>EUR</w:t>
      </w:r>
      <w:r w:rsidRPr="006156C9">
        <w:t>----------------------------------------------------------------</w:t>
      </w:r>
    </w:p>
    <w:p w:rsidR="00B948F9" w:rsidRDefault="00B948F9" w:rsidP="00B948F9">
      <w:pPr>
        <w:spacing w:after="0"/>
        <w:ind w:firstLine="720"/>
        <w:jc w:val="both"/>
      </w:pPr>
      <w:r w:rsidRPr="00D21101">
        <w:t>Į šią sumą įeina visos išlaidos ir visi mokesčiai, taip pat ir PVM, kuris sudaro-----------------</w:t>
      </w:r>
      <w:r w:rsidR="00A24D35">
        <w:t>EUR</w:t>
      </w:r>
    </w:p>
    <w:p w:rsidR="00B948F9" w:rsidRPr="00D21101" w:rsidRDefault="00B948F9" w:rsidP="00B948F9">
      <w:pPr>
        <w:spacing w:after="0"/>
        <w:ind w:firstLine="720"/>
        <w:jc w:val="both"/>
      </w:pPr>
      <w:r w:rsidRPr="00D21101">
        <w:t>Kartu su pasiūlymu pateikiami šie dokumentai:</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65"/>
        <w:gridCol w:w="2635"/>
      </w:tblGrid>
      <w:tr w:rsidR="00B948F9" w:rsidRPr="005C4465" w:rsidTr="006C62B1">
        <w:tc>
          <w:tcPr>
            <w:tcW w:w="828" w:type="dxa"/>
            <w:tcBorders>
              <w:top w:val="single" w:sz="4" w:space="0" w:color="auto"/>
              <w:left w:val="single" w:sz="4" w:space="0" w:color="auto"/>
              <w:bottom w:val="single" w:sz="4" w:space="0" w:color="auto"/>
              <w:right w:val="single" w:sz="4" w:space="0" w:color="auto"/>
            </w:tcBorders>
          </w:tcPr>
          <w:p w:rsidR="00B948F9" w:rsidRPr="005C4465" w:rsidRDefault="00B948F9" w:rsidP="006C62B1">
            <w:pPr>
              <w:spacing w:after="0"/>
              <w:jc w:val="center"/>
            </w:pPr>
            <w:r w:rsidRPr="005C4465">
              <w:t>Eil.Nr.</w:t>
            </w:r>
          </w:p>
        </w:tc>
        <w:tc>
          <w:tcPr>
            <w:tcW w:w="6365" w:type="dxa"/>
            <w:tcBorders>
              <w:top w:val="single" w:sz="4" w:space="0" w:color="auto"/>
              <w:left w:val="single" w:sz="4" w:space="0" w:color="auto"/>
              <w:bottom w:val="single" w:sz="4" w:space="0" w:color="auto"/>
              <w:right w:val="single" w:sz="4" w:space="0" w:color="auto"/>
            </w:tcBorders>
          </w:tcPr>
          <w:p w:rsidR="00B948F9" w:rsidRPr="005C4465" w:rsidRDefault="00B948F9" w:rsidP="006C62B1">
            <w:pPr>
              <w:spacing w:after="0"/>
              <w:jc w:val="center"/>
            </w:pPr>
            <w:r w:rsidRPr="005C4465">
              <w:t>Pateiktų dokumentų pavadinimas</w:t>
            </w:r>
          </w:p>
        </w:tc>
        <w:tc>
          <w:tcPr>
            <w:tcW w:w="2635" w:type="dxa"/>
            <w:tcBorders>
              <w:top w:val="single" w:sz="4" w:space="0" w:color="auto"/>
              <w:left w:val="single" w:sz="4" w:space="0" w:color="auto"/>
              <w:bottom w:val="single" w:sz="4" w:space="0" w:color="auto"/>
              <w:right w:val="single" w:sz="4" w:space="0" w:color="auto"/>
            </w:tcBorders>
          </w:tcPr>
          <w:p w:rsidR="00B948F9" w:rsidRPr="005C4465" w:rsidRDefault="00B948F9" w:rsidP="006C62B1">
            <w:pPr>
              <w:spacing w:after="0"/>
              <w:jc w:val="center"/>
            </w:pPr>
            <w:r w:rsidRPr="005C4465">
              <w:t>Dokumento puslapių skaičius</w:t>
            </w:r>
          </w:p>
        </w:tc>
      </w:tr>
      <w:tr w:rsidR="00B948F9" w:rsidRPr="005C4465" w:rsidTr="006C62B1">
        <w:tc>
          <w:tcPr>
            <w:tcW w:w="828" w:type="dxa"/>
            <w:tcBorders>
              <w:top w:val="single" w:sz="4" w:space="0" w:color="auto"/>
              <w:left w:val="single" w:sz="4" w:space="0" w:color="auto"/>
              <w:bottom w:val="single" w:sz="4" w:space="0" w:color="auto"/>
              <w:right w:val="single" w:sz="4" w:space="0" w:color="auto"/>
            </w:tcBorders>
          </w:tcPr>
          <w:p w:rsidR="00B948F9" w:rsidRPr="005C4465" w:rsidRDefault="00B948F9" w:rsidP="006C62B1">
            <w:pPr>
              <w:spacing w:after="0"/>
              <w:jc w:val="both"/>
            </w:pPr>
          </w:p>
        </w:tc>
        <w:tc>
          <w:tcPr>
            <w:tcW w:w="6365" w:type="dxa"/>
            <w:tcBorders>
              <w:top w:val="single" w:sz="4" w:space="0" w:color="auto"/>
              <w:left w:val="single" w:sz="4" w:space="0" w:color="auto"/>
              <w:bottom w:val="single" w:sz="4" w:space="0" w:color="auto"/>
              <w:right w:val="single" w:sz="4" w:space="0" w:color="auto"/>
            </w:tcBorders>
          </w:tcPr>
          <w:p w:rsidR="00B948F9" w:rsidRPr="005C4465" w:rsidRDefault="00B948F9" w:rsidP="006C62B1">
            <w:pPr>
              <w:spacing w:after="0"/>
              <w:jc w:val="both"/>
            </w:pPr>
          </w:p>
        </w:tc>
        <w:tc>
          <w:tcPr>
            <w:tcW w:w="2635" w:type="dxa"/>
            <w:tcBorders>
              <w:top w:val="single" w:sz="4" w:space="0" w:color="auto"/>
              <w:left w:val="single" w:sz="4" w:space="0" w:color="auto"/>
              <w:bottom w:val="single" w:sz="4" w:space="0" w:color="auto"/>
              <w:right w:val="single" w:sz="4" w:space="0" w:color="auto"/>
            </w:tcBorders>
          </w:tcPr>
          <w:p w:rsidR="00B948F9" w:rsidRPr="005C4465" w:rsidRDefault="00B948F9" w:rsidP="006C62B1">
            <w:pPr>
              <w:spacing w:after="0"/>
              <w:jc w:val="both"/>
            </w:pPr>
          </w:p>
        </w:tc>
      </w:tr>
    </w:tbl>
    <w:p w:rsidR="00B948F9" w:rsidRPr="005C4465" w:rsidRDefault="00B948F9" w:rsidP="00B948F9">
      <w:pPr>
        <w:spacing w:after="0"/>
        <w:jc w:val="both"/>
      </w:pPr>
    </w:p>
    <w:p w:rsidR="00B948F9" w:rsidRPr="005C4465" w:rsidRDefault="00B948F9" w:rsidP="00B948F9">
      <w:pPr>
        <w:spacing w:after="0"/>
        <w:ind w:firstLine="720"/>
        <w:jc w:val="both"/>
        <w:rPr>
          <w:i/>
        </w:rPr>
      </w:pPr>
      <w:r w:rsidRPr="005C4465">
        <w:rPr>
          <w:i/>
        </w:rPr>
        <w:t>/Tais atvejais, kai perkančioji organizacija reikalauja pasiūlymo galiojimo užtikrinimo:/</w:t>
      </w:r>
    </w:p>
    <w:tbl>
      <w:tblPr>
        <w:tblW w:w="0" w:type="auto"/>
        <w:tblLayout w:type="fixed"/>
        <w:tblLook w:val="01E0" w:firstRow="1" w:lastRow="1" w:firstColumn="1" w:lastColumn="1" w:noHBand="0" w:noVBand="0"/>
      </w:tblPr>
      <w:tblGrid>
        <w:gridCol w:w="3284"/>
        <w:gridCol w:w="604"/>
        <w:gridCol w:w="1500"/>
        <w:gridCol w:w="480"/>
        <w:gridCol w:w="701"/>
        <w:gridCol w:w="2611"/>
        <w:gridCol w:w="648"/>
      </w:tblGrid>
      <w:tr w:rsidR="00B948F9" w:rsidRPr="005C4465" w:rsidTr="006C62B1">
        <w:tc>
          <w:tcPr>
            <w:tcW w:w="5388" w:type="dxa"/>
            <w:gridSpan w:val="3"/>
          </w:tcPr>
          <w:p w:rsidR="00B948F9" w:rsidRPr="005C4465" w:rsidRDefault="00B948F9" w:rsidP="006C62B1">
            <w:pPr>
              <w:spacing w:after="0"/>
              <w:ind w:firstLine="720"/>
              <w:jc w:val="both"/>
            </w:pPr>
            <w:r w:rsidRPr="005C4465">
              <w:t>Pasiūlymo galiojimo užtikrinimui pateikiame</w:t>
            </w:r>
          </w:p>
        </w:tc>
        <w:tc>
          <w:tcPr>
            <w:tcW w:w="4440" w:type="dxa"/>
            <w:gridSpan w:val="4"/>
          </w:tcPr>
          <w:p w:rsidR="00B948F9" w:rsidRPr="005C4465" w:rsidRDefault="00B948F9" w:rsidP="006C62B1">
            <w:pPr>
              <w:spacing w:after="0"/>
              <w:ind w:right="-108"/>
              <w:jc w:val="both"/>
            </w:pPr>
            <w:r w:rsidRPr="005C4465">
              <w:t>___________________________________</w:t>
            </w:r>
          </w:p>
        </w:tc>
      </w:tr>
      <w:tr w:rsidR="00B948F9" w:rsidRPr="005C4465" w:rsidTr="006C62B1">
        <w:tc>
          <w:tcPr>
            <w:tcW w:w="9828" w:type="dxa"/>
            <w:gridSpan w:val="7"/>
          </w:tcPr>
          <w:p w:rsidR="00B948F9" w:rsidRPr="005C4465" w:rsidRDefault="00B948F9" w:rsidP="006C62B1">
            <w:pPr>
              <w:spacing w:after="0"/>
              <w:jc w:val="both"/>
            </w:pPr>
            <w:r w:rsidRPr="005C4465">
              <w:t>_______________________________________________________________________________ .</w:t>
            </w:r>
          </w:p>
        </w:tc>
      </w:tr>
      <w:tr w:rsidR="00B948F9" w:rsidRPr="005C4465" w:rsidTr="006C62B1">
        <w:tc>
          <w:tcPr>
            <w:tcW w:w="9828" w:type="dxa"/>
            <w:gridSpan w:val="7"/>
          </w:tcPr>
          <w:p w:rsidR="00B948F9" w:rsidRPr="005C4465" w:rsidRDefault="00B948F9" w:rsidP="006C62B1">
            <w:pPr>
              <w:spacing w:after="0"/>
              <w:jc w:val="center"/>
            </w:pPr>
            <w:r w:rsidRPr="005C4465">
              <w:t>(Nurodyti užtikrinimo būdą, dydį, dokumentus)</w:t>
            </w:r>
          </w:p>
        </w:tc>
      </w:tr>
      <w:tr w:rsidR="00B948F9" w:rsidRPr="005C4465" w:rsidTr="006C62B1">
        <w:trPr>
          <w:trHeight w:val="324"/>
        </w:trPr>
        <w:tc>
          <w:tcPr>
            <w:tcW w:w="9828" w:type="dxa"/>
            <w:gridSpan w:val="7"/>
          </w:tcPr>
          <w:p w:rsidR="00B948F9" w:rsidRPr="005C4465" w:rsidRDefault="00B948F9" w:rsidP="006C62B1">
            <w:pPr>
              <w:spacing w:after="0"/>
              <w:ind w:right="-108" w:firstLine="720"/>
              <w:jc w:val="both"/>
            </w:pPr>
            <w:r w:rsidRPr="005C4465">
              <w:t>Pasiūlymas galioja iki termino, nustatyto pirkimo dokumentuose.</w:t>
            </w:r>
          </w:p>
        </w:tc>
      </w:tr>
      <w:tr w:rsidR="00B948F9" w:rsidRPr="005C4465" w:rsidTr="006C62B1">
        <w:tblPrEx>
          <w:tblLook w:val="04A0" w:firstRow="1" w:lastRow="0" w:firstColumn="1" w:lastColumn="0" w:noHBand="0" w:noVBand="1"/>
        </w:tblPrEx>
        <w:trPr>
          <w:trHeight w:val="285"/>
        </w:trPr>
        <w:tc>
          <w:tcPr>
            <w:tcW w:w="3284" w:type="dxa"/>
            <w:tcBorders>
              <w:top w:val="nil"/>
              <w:left w:val="nil"/>
              <w:bottom w:val="single" w:sz="4" w:space="0" w:color="auto"/>
              <w:right w:val="nil"/>
            </w:tcBorders>
          </w:tcPr>
          <w:p w:rsidR="00B948F9" w:rsidRPr="005C4465" w:rsidRDefault="00B948F9" w:rsidP="006C62B1">
            <w:pPr>
              <w:spacing w:after="0"/>
              <w:ind w:right="-1"/>
            </w:pPr>
          </w:p>
        </w:tc>
        <w:tc>
          <w:tcPr>
            <w:tcW w:w="604" w:type="dxa"/>
          </w:tcPr>
          <w:p w:rsidR="00B948F9" w:rsidRPr="005C4465" w:rsidRDefault="00B948F9" w:rsidP="006C62B1">
            <w:pPr>
              <w:spacing w:after="0"/>
              <w:ind w:right="-1"/>
              <w:jc w:val="center"/>
            </w:pPr>
          </w:p>
        </w:tc>
        <w:tc>
          <w:tcPr>
            <w:tcW w:w="1980" w:type="dxa"/>
            <w:gridSpan w:val="2"/>
            <w:tcBorders>
              <w:top w:val="nil"/>
              <w:left w:val="nil"/>
              <w:bottom w:val="single" w:sz="4" w:space="0" w:color="auto"/>
              <w:right w:val="nil"/>
            </w:tcBorders>
          </w:tcPr>
          <w:p w:rsidR="00B948F9" w:rsidRPr="005C4465" w:rsidRDefault="00B948F9" w:rsidP="006C62B1">
            <w:pPr>
              <w:spacing w:after="0"/>
              <w:ind w:right="-1"/>
              <w:jc w:val="center"/>
            </w:pPr>
          </w:p>
        </w:tc>
        <w:tc>
          <w:tcPr>
            <w:tcW w:w="701" w:type="dxa"/>
          </w:tcPr>
          <w:p w:rsidR="00B948F9" w:rsidRPr="005C4465" w:rsidRDefault="00B948F9" w:rsidP="006C62B1">
            <w:pPr>
              <w:spacing w:after="0"/>
              <w:ind w:right="-1"/>
              <w:jc w:val="center"/>
            </w:pPr>
          </w:p>
        </w:tc>
        <w:tc>
          <w:tcPr>
            <w:tcW w:w="2611" w:type="dxa"/>
            <w:tcBorders>
              <w:top w:val="nil"/>
              <w:left w:val="nil"/>
              <w:bottom w:val="single" w:sz="4" w:space="0" w:color="auto"/>
              <w:right w:val="nil"/>
            </w:tcBorders>
          </w:tcPr>
          <w:p w:rsidR="00B948F9" w:rsidRPr="005C4465" w:rsidRDefault="00B948F9" w:rsidP="006C62B1">
            <w:pPr>
              <w:spacing w:after="0"/>
              <w:ind w:right="-1"/>
              <w:jc w:val="right"/>
            </w:pPr>
          </w:p>
        </w:tc>
        <w:tc>
          <w:tcPr>
            <w:tcW w:w="648" w:type="dxa"/>
          </w:tcPr>
          <w:p w:rsidR="00B948F9" w:rsidRPr="005C4465" w:rsidRDefault="00B948F9" w:rsidP="006C62B1">
            <w:pPr>
              <w:spacing w:after="0"/>
              <w:ind w:right="-1"/>
              <w:jc w:val="right"/>
            </w:pPr>
          </w:p>
        </w:tc>
      </w:tr>
      <w:tr w:rsidR="00B948F9" w:rsidRPr="005C4465" w:rsidTr="006C62B1">
        <w:tblPrEx>
          <w:tblLook w:val="04A0" w:firstRow="1" w:lastRow="0" w:firstColumn="1" w:lastColumn="0" w:noHBand="0" w:noVBand="1"/>
        </w:tblPrEx>
        <w:trPr>
          <w:trHeight w:val="186"/>
        </w:trPr>
        <w:tc>
          <w:tcPr>
            <w:tcW w:w="3284" w:type="dxa"/>
            <w:tcBorders>
              <w:top w:val="single" w:sz="4" w:space="0" w:color="auto"/>
              <w:left w:val="nil"/>
              <w:bottom w:val="nil"/>
              <w:right w:val="nil"/>
            </w:tcBorders>
          </w:tcPr>
          <w:p w:rsidR="00B948F9" w:rsidRPr="005C4465" w:rsidRDefault="00B948F9" w:rsidP="006C62B1">
            <w:pPr>
              <w:pStyle w:val="BodyText1"/>
              <w:ind w:firstLine="0"/>
              <w:jc w:val="left"/>
              <w:rPr>
                <w:rFonts w:ascii="Times New Roman" w:hAnsi="Times New Roman"/>
                <w:position w:val="6"/>
                <w:lang w:val="lt-LT"/>
              </w:rPr>
            </w:pPr>
            <w:r w:rsidRPr="005C4465">
              <w:rPr>
                <w:rFonts w:ascii="Times New Roman" w:hAnsi="Times New Roman"/>
                <w:position w:val="6"/>
                <w:lang w:val="lt-LT"/>
              </w:rPr>
              <w:t>(Tiekėjo arba jo įgalioto asmens pareigų pavadinimas*)</w:t>
            </w:r>
          </w:p>
        </w:tc>
        <w:tc>
          <w:tcPr>
            <w:tcW w:w="604" w:type="dxa"/>
          </w:tcPr>
          <w:p w:rsidR="00B948F9" w:rsidRPr="005C4465" w:rsidRDefault="00B948F9" w:rsidP="006C62B1">
            <w:pPr>
              <w:spacing w:after="0"/>
              <w:ind w:right="-1"/>
              <w:jc w:val="center"/>
            </w:pPr>
          </w:p>
        </w:tc>
        <w:tc>
          <w:tcPr>
            <w:tcW w:w="1980" w:type="dxa"/>
            <w:gridSpan w:val="2"/>
            <w:tcBorders>
              <w:top w:val="single" w:sz="4" w:space="0" w:color="auto"/>
              <w:left w:val="nil"/>
              <w:bottom w:val="nil"/>
              <w:right w:val="nil"/>
            </w:tcBorders>
          </w:tcPr>
          <w:p w:rsidR="00B948F9" w:rsidRPr="005C4465" w:rsidRDefault="00B948F9" w:rsidP="006C62B1">
            <w:pPr>
              <w:spacing w:after="0"/>
              <w:ind w:right="-1"/>
              <w:jc w:val="center"/>
            </w:pPr>
            <w:r w:rsidRPr="005C4465">
              <w:rPr>
                <w:position w:val="6"/>
              </w:rPr>
              <w:t>(Parašas*)</w:t>
            </w:r>
            <w:r w:rsidRPr="005C4465">
              <w:rPr>
                <w:i/>
              </w:rPr>
              <w:t xml:space="preserve"> </w:t>
            </w:r>
          </w:p>
        </w:tc>
        <w:tc>
          <w:tcPr>
            <w:tcW w:w="701" w:type="dxa"/>
          </w:tcPr>
          <w:p w:rsidR="00B948F9" w:rsidRPr="005C4465" w:rsidRDefault="00B948F9" w:rsidP="006C62B1">
            <w:pPr>
              <w:spacing w:after="0"/>
              <w:ind w:right="-1"/>
              <w:jc w:val="center"/>
            </w:pPr>
          </w:p>
        </w:tc>
        <w:tc>
          <w:tcPr>
            <w:tcW w:w="2611" w:type="dxa"/>
            <w:tcBorders>
              <w:top w:val="single" w:sz="4" w:space="0" w:color="auto"/>
              <w:left w:val="nil"/>
              <w:bottom w:val="nil"/>
              <w:right w:val="nil"/>
            </w:tcBorders>
          </w:tcPr>
          <w:p w:rsidR="00B948F9" w:rsidRPr="005C4465" w:rsidRDefault="00B948F9" w:rsidP="006C62B1">
            <w:pPr>
              <w:spacing w:after="0"/>
              <w:ind w:right="-1"/>
              <w:jc w:val="center"/>
            </w:pPr>
            <w:r w:rsidRPr="005C4465">
              <w:rPr>
                <w:position w:val="6"/>
              </w:rPr>
              <w:t>(Vardas ir pavardė*)</w:t>
            </w:r>
            <w:r w:rsidRPr="005C4465">
              <w:rPr>
                <w:i/>
              </w:rPr>
              <w:t xml:space="preserve"> </w:t>
            </w:r>
          </w:p>
        </w:tc>
        <w:tc>
          <w:tcPr>
            <w:tcW w:w="648" w:type="dxa"/>
          </w:tcPr>
          <w:p w:rsidR="00B948F9" w:rsidRPr="005C4465" w:rsidRDefault="00B948F9" w:rsidP="006C62B1">
            <w:pPr>
              <w:spacing w:after="0"/>
              <w:ind w:right="-1"/>
              <w:jc w:val="center"/>
            </w:pPr>
          </w:p>
        </w:tc>
      </w:tr>
    </w:tbl>
    <w:p w:rsidR="00B948F9" w:rsidRPr="005C4465" w:rsidRDefault="00B948F9" w:rsidP="00B948F9">
      <w:pPr>
        <w:spacing w:after="0"/>
        <w:ind w:firstLine="851"/>
        <w:jc w:val="both"/>
      </w:pPr>
    </w:p>
    <w:p w:rsidR="00B948F9" w:rsidRPr="00BB057A" w:rsidRDefault="00B948F9" w:rsidP="00B948F9">
      <w:pPr>
        <w:spacing w:after="0"/>
        <w:ind w:firstLine="851"/>
        <w:jc w:val="both"/>
        <w:rPr>
          <w:sz w:val="18"/>
          <w:szCs w:val="18"/>
        </w:rPr>
      </w:pPr>
      <w:r w:rsidRPr="00BB057A">
        <w:rPr>
          <w:sz w:val="18"/>
          <w:szCs w:val="18"/>
        </w:rPr>
        <w:t>*</w:t>
      </w:r>
      <w:r w:rsidRPr="00BB057A">
        <w:rPr>
          <w:color w:val="000000"/>
          <w:sz w:val="18"/>
          <w:szCs w:val="18"/>
        </w:rPr>
        <w:t xml:space="preserve">Pastaba. </w:t>
      </w:r>
      <w:r w:rsidRPr="00BB057A">
        <w:rPr>
          <w:sz w:val="18"/>
          <w:szCs w:val="18"/>
        </w:rPr>
        <w:t>Jeigu perkančioji organizacija pirkimą atlieka CVP IS priemonėmis, šis dokumentas teikiamas pasirašytas saugiu elektroniniu parašu. Tais atvejais, kai pirkimo dokumentuose nustatyta, kad visas pasiūlymas pasirašomas saugiu elektroniniu parašu, šio dokumento atskirai pasirašyti neprivaloma.</w:t>
      </w:r>
    </w:p>
    <w:p w:rsidR="00B948F9" w:rsidRDefault="00B948F9" w:rsidP="00B948F9">
      <w:pPr>
        <w:spacing w:after="0"/>
        <w:rPr>
          <w:b/>
        </w:rPr>
      </w:pPr>
    </w:p>
    <w:p w:rsidR="00397E79" w:rsidRDefault="00397E79" w:rsidP="00B948F9">
      <w:pPr>
        <w:spacing w:after="0"/>
        <w:rPr>
          <w:b/>
        </w:rPr>
      </w:pPr>
      <w:r>
        <w:rPr>
          <w:b/>
        </w:rPr>
        <w:t xml:space="preserve">                                                                                                                                                        Pirkimo sąlygų </w:t>
      </w:r>
    </w:p>
    <w:p w:rsidR="00397E79" w:rsidRDefault="00397E79" w:rsidP="00B948F9">
      <w:pPr>
        <w:spacing w:after="0"/>
        <w:rPr>
          <w:b/>
        </w:rPr>
      </w:pPr>
      <w:r>
        <w:rPr>
          <w:b/>
        </w:rPr>
        <w:t xml:space="preserve">                                                                                                                                                       2 priedas</w:t>
      </w:r>
    </w:p>
    <w:p w:rsidR="00B948F9" w:rsidRDefault="00B948F9" w:rsidP="00B948F9">
      <w:pPr>
        <w:pStyle w:val="Patvirtinta"/>
        <w:ind w:left="0"/>
        <w:rPr>
          <w:rFonts w:ascii="Times New Roman" w:hAnsi="Times New Roman"/>
          <w:sz w:val="22"/>
          <w:szCs w:val="22"/>
          <w:lang w:val="lt-LT"/>
        </w:rPr>
      </w:pPr>
      <w:r w:rsidRPr="00E64B7C">
        <w:rPr>
          <w:rFonts w:ascii="Times New Roman" w:hAnsi="Times New Roman"/>
          <w:sz w:val="22"/>
          <w:szCs w:val="22"/>
          <w:lang w:val="lt-LT"/>
        </w:rPr>
        <w:tab/>
      </w:r>
      <w:r w:rsidRPr="00E64B7C">
        <w:rPr>
          <w:rFonts w:ascii="Times New Roman" w:hAnsi="Times New Roman"/>
          <w:sz w:val="22"/>
          <w:szCs w:val="22"/>
          <w:lang w:val="lt-LT"/>
        </w:rPr>
        <w:tab/>
      </w:r>
      <w:r w:rsidRPr="00E64B7C">
        <w:rPr>
          <w:rFonts w:ascii="Times New Roman" w:hAnsi="Times New Roman"/>
          <w:sz w:val="22"/>
          <w:szCs w:val="22"/>
          <w:lang w:val="lt-LT"/>
        </w:rPr>
        <w:tab/>
      </w:r>
      <w:r w:rsidRPr="00E64B7C">
        <w:rPr>
          <w:rFonts w:ascii="Times New Roman" w:hAnsi="Times New Roman"/>
          <w:sz w:val="22"/>
          <w:szCs w:val="22"/>
          <w:lang w:val="lt-LT"/>
        </w:rPr>
        <w:tab/>
      </w:r>
      <w:r w:rsidRPr="00E64B7C">
        <w:rPr>
          <w:rFonts w:ascii="Times New Roman" w:hAnsi="Times New Roman"/>
          <w:sz w:val="22"/>
          <w:szCs w:val="22"/>
          <w:lang w:val="lt-LT"/>
        </w:rPr>
        <w:tab/>
      </w:r>
      <w:r w:rsidRPr="00E64B7C">
        <w:rPr>
          <w:rFonts w:ascii="Times New Roman" w:hAnsi="Times New Roman"/>
          <w:sz w:val="22"/>
          <w:szCs w:val="22"/>
          <w:lang w:val="lt-LT"/>
        </w:rPr>
        <w:tab/>
      </w:r>
      <w:r w:rsidRPr="00E64B7C">
        <w:rPr>
          <w:rFonts w:ascii="Times New Roman" w:hAnsi="Times New Roman"/>
          <w:sz w:val="22"/>
          <w:szCs w:val="22"/>
          <w:lang w:val="lt-LT"/>
        </w:rPr>
        <w:tab/>
      </w:r>
    </w:p>
    <w:p w:rsidR="00B948F9" w:rsidRPr="00E64B7C" w:rsidRDefault="00B948F9" w:rsidP="00B948F9">
      <w:pPr>
        <w:pStyle w:val="Patvirtinta"/>
        <w:ind w:left="0"/>
        <w:rPr>
          <w:rFonts w:ascii="Times New Roman" w:hAnsi="Times New Roman"/>
          <w:sz w:val="22"/>
          <w:szCs w:val="22"/>
          <w:lang w:val="lt-LT"/>
        </w:rPr>
      </w:pPr>
      <w:r>
        <w:rPr>
          <w:rFonts w:ascii="Times New Roman" w:hAnsi="Times New Roman"/>
          <w:sz w:val="22"/>
          <w:szCs w:val="22"/>
          <w:lang w:val="lt-LT"/>
        </w:rPr>
        <w:t xml:space="preserve">                                                                </w:t>
      </w:r>
      <w:r w:rsidR="00397E79">
        <w:rPr>
          <w:rFonts w:ascii="Times New Roman" w:hAnsi="Times New Roman"/>
          <w:sz w:val="22"/>
          <w:szCs w:val="22"/>
          <w:lang w:val="lt-LT"/>
        </w:rPr>
        <w:t xml:space="preserve">                                                   </w:t>
      </w:r>
      <w:r w:rsidRPr="00E64B7C">
        <w:rPr>
          <w:rFonts w:ascii="Times New Roman" w:hAnsi="Times New Roman"/>
          <w:sz w:val="22"/>
          <w:szCs w:val="22"/>
          <w:lang w:val="lt-LT"/>
        </w:rPr>
        <w:t>PATVIRTINTA</w:t>
      </w:r>
    </w:p>
    <w:p w:rsidR="00B948F9" w:rsidRPr="00E64B7C" w:rsidRDefault="00B948F9" w:rsidP="00B948F9">
      <w:pPr>
        <w:pStyle w:val="Patvirtinta"/>
        <w:ind w:left="0"/>
        <w:rPr>
          <w:rFonts w:ascii="Times New Roman" w:hAnsi="Times New Roman"/>
          <w:sz w:val="22"/>
          <w:szCs w:val="22"/>
          <w:lang w:val="lt-LT"/>
        </w:rPr>
      </w:pPr>
      <w:r w:rsidRPr="00E64B7C">
        <w:rPr>
          <w:rFonts w:ascii="Times New Roman" w:hAnsi="Times New Roman"/>
          <w:sz w:val="22"/>
          <w:szCs w:val="22"/>
          <w:lang w:val="lt-LT"/>
        </w:rPr>
        <w:tab/>
      </w:r>
      <w:r w:rsidRPr="00E64B7C">
        <w:rPr>
          <w:rFonts w:ascii="Times New Roman" w:hAnsi="Times New Roman"/>
          <w:sz w:val="22"/>
          <w:szCs w:val="22"/>
          <w:lang w:val="lt-LT"/>
        </w:rPr>
        <w:tab/>
      </w:r>
      <w:r w:rsidRPr="00E64B7C">
        <w:rPr>
          <w:rFonts w:ascii="Times New Roman" w:hAnsi="Times New Roman"/>
          <w:sz w:val="22"/>
          <w:szCs w:val="22"/>
          <w:lang w:val="lt-LT"/>
        </w:rPr>
        <w:tab/>
      </w:r>
      <w:r w:rsidRPr="00E64B7C">
        <w:rPr>
          <w:rFonts w:ascii="Times New Roman" w:hAnsi="Times New Roman"/>
          <w:sz w:val="22"/>
          <w:szCs w:val="22"/>
          <w:lang w:val="lt-LT"/>
        </w:rPr>
        <w:tab/>
      </w:r>
      <w:r w:rsidRPr="00E64B7C">
        <w:rPr>
          <w:rFonts w:ascii="Times New Roman" w:hAnsi="Times New Roman"/>
          <w:sz w:val="22"/>
          <w:szCs w:val="22"/>
          <w:lang w:val="lt-LT"/>
        </w:rPr>
        <w:tab/>
      </w:r>
      <w:r w:rsidRPr="00E64B7C">
        <w:rPr>
          <w:rFonts w:ascii="Times New Roman" w:hAnsi="Times New Roman"/>
          <w:sz w:val="22"/>
          <w:szCs w:val="22"/>
          <w:lang w:val="lt-LT"/>
        </w:rPr>
        <w:tab/>
      </w:r>
      <w:r w:rsidRPr="00E64B7C">
        <w:rPr>
          <w:rFonts w:ascii="Times New Roman" w:hAnsi="Times New Roman"/>
          <w:sz w:val="22"/>
          <w:szCs w:val="22"/>
          <w:lang w:val="lt-LT"/>
        </w:rPr>
        <w:tab/>
      </w:r>
      <w:r w:rsidR="00397E79">
        <w:rPr>
          <w:rFonts w:ascii="Times New Roman" w:hAnsi="Times New Roman"/>
          <w:sz w:val="22"/>
          <w:szCs w:val="22"/>
          <w:lang w:val="lt-LT"/>
        </w:rPr>
        <w:t xml:space="preserve">                     </w:t>
      </w:r>
      <w:r w:rsidRPr="00E64B7C">
        <w:rPr>
          <w:rFonts w:ascii="Times New Roman" w:hAnsi="Times New Roman"/>
          <w:sz w:val="22"/>
          <w:szCs w:val="22"/>
          <w:lang w:val="lt-LT"/>
        </w:rPr>
        <w:t xml:space="preserve">Lietuvos Respublikos ūkio ministro </w:t>
      </w:r>
    </w:p>
    <w:p w:rsidR="00B948F9" w:rsidRPr="00E64B7C" w:rsidRDefault="00397E79" w:rsidP="00B948F9">
      <w:pPr>
        <w:spacing w:after="0"/>
        <w:ind w:left="4320"/>
      </w:pPr>
      <w:r>
        <w:t xml:space="preserve">                                     </w:t>
      </w:r>
      <w:smartTag w:uri="urn:schemas-microsoft-com:office:smarttags" w:element="metricconverter">
        <w:smartTagPr>
          <w:attr w:name="ProductID" w:val="2011 m"/>
        </w:smartTagPr>
        <w:r w:rsidR="00B948F9" w:rsidRPr="00E64B7C">
          <w:t>2011 m</w:t>
        </w:r>
      </w:smartTag>
      <w:r w:rsidR="00B948F9" w:rsidRPr="00E64B7C">
        <w:t>. rusėjo 30 d. įsakymu Nr. 4-706</w:t>
      </w:r>
    </w:p>
    <w:p w:rsidR="00B948F9" w:rsidRPr="00E64B7C" w:rsidRDefault="00B948F9" w:rsidP="00B948F9">
      <w:pPr>
        <w:pStyle w:val="Patvirtinta"/>
        <w:ind w:left="6096"/>
        <w:rPr>
          <w:sz w:val="22"/>
          <w:szCs w:val="22"/>
        </w:rPr>
      </w:pPr>
    </w:p>
    <w:tbl>
      <w:tblPr>
        <w:tblW w:w="0" w:type="auto"/>
        <w:tblInd w:w="988" w:type="dxa"/>
        <w:tblLayout w:type="fixed"/>
        <w:tblLook w:val="01E0" w:firstRow="1" w:lastRow="1" w:firstColumn="1" w:lastColumn="1" w:noHBand="0" w:noVBand="0"/>
      </w:tblPr>
      <w:tblGrid>
        <w:gridCol w:w="7920"/>
      </w:tblGrid>
      <w:tr w:rsidR="00B948F9" w:rsidRPr="004B04A7" w:rsidTr="006C62B1">
        <w:tc>
          <w:tcPr>
            <w:tcW w:w="7920" w:type="dxa"/>
            <w:tcBorders>
              <w:bottom w:val="single" w:sz="4" w:space="0" w:color="auto"/>
            </w:tcBorders>
            <w:shd w:val="clear" w:color="auto" w:fill="auto"/>
          </w:tcPr>
          <w:p w:rsidR="00B948F9" w:rsidRPr="004B04A7" w:rsidRDefault="00B948F9" w:rsidP="006C62B1">
            <w:pPr>
              <w:pStyle w:val="MAZAS"/>
              <w:spacing w:line="276" w:lineRule="auto"/>
              <w:ind w:firstLine="0"/>
              <w:jc w:val="center"/>
              <w:rPr>
                <w:rFonts w:ascii="Times New Roman" w:hAnsi="Times New Roman"/>
                <w:color w:val="auto"/>
                <w:sz w:val="22"/>
                <w:szCs w:val="22"/>
                <w:lang w:val="lt-LT"/>
              </w:rPr>
            </w:pPr>
            <w:r w:rsidRPr="004B04A7">
              <w:rPr>
                <w:rFonts w:ascii="Times New Roman" w:hAnsi="Times New Roman"/>
                <w:color w:val="auto"/>
                <w:sz w:val="22"/>
                <w:szCs w:val="22"/>
                <w:lang w:val="lt-LT"/>
              </w:rPr>
              <w:fldChar w:fldCharType="begin">
                <w:ffData>
                  <w:name w:val="Tekstas9"/>
                  <w:enabled/>
                  <w:calcOnExit w:val="0"/>
                  <w:textInput/>
                </w:ffData>
              </w:fldChar>
            </w:r>
            <w:r w:rsidRPr="004B04A7">
              <w:rPr>
                <w:rFonts w:ascii="Times New Roman" w:hAnsi="Times New Roman"/>
                <w:color w:val="auto"/>
                <w:sz w:val="22"/>
                <w:szCs w:val="22"/>
                <w:lang w:val="lt-LT"/>
              </w:rPr>
              <w:instrText xml:space="preserve"> FORMTEXT </w:instrText>
            </w:r>
            <w:r w:rsidRPr="004B04A7">
              <w:rPr>
                <w:rFonts w:ascii="Times New Roman" w:hAnsi="Times New Roman"/>
                <w:color w:val="auto"/>
                <w:sz w:val="22"/>
                <w:szCs w:val="22"/>
                <w:lang w:val="lt-LT"/>
              </w:rPr>
            </w:r>
            <w:r w:rsidRPr="004B04A7">
              <w:rPr>
                <w:rFonts w:ascii="Times New Roman" w:hAnsi="Times New Roman"/>
                <w:color w:val="auto"/>
                <w:sz w:val="22"/>
                <w:szCs w:val="22"/>
                <w:lang w:val="lt-LT"/>
              </w:rPr>
              <w:fldChar w:fldCharType="separate"/>
            </w:r>
            <w:r w:rsidRPr="004B04A7">
              <w:rPr>
                <w:rFonts w:ascii="Arial Unicode MS" w:eastAsia="Arial Unicode MS" w:hAnsi="Arial Unicode MS" w:cs="Arial Unicode MS" w:hint="eastAsia"/>
                <w:noProof/>
                <w:color w:val="auto"/>
                <w:sz w:val="22"/>
                <w:szCs w:val="22"/>
                <w:lang w:val="lt-LT"/>
              </w:rPr>
              <w:t> </w:t>
            </w:r>
            <w:r w:rsidRPr="004B04A7">
              <w:rPr>
                <w:rFonts w:ascii="Arial Unicode MS" w:eastAsia="Arial Unicode MS" w:hAnsi="Arial Unicode MS" w:cs="Arial Unicode MS" w:hint="eastAsia"/>
                <w:noProof/>
                <w:color w:val="auto"/>
                <w:sz w:val="22"/>
                <w:szCs w:val="22"/>
                <w:lang w:val="lt-LT"/>
              </w:rPr>
              <w:t> </w:t>
            </w:r>
            <w:r w:rsidRPr="004B04A7">
              <w:rPr>
                <w:rFonts w:ascii="Arial Unicode MS" w:eastAsia="Arial Unicode MS" w:hAnsi="Arial Unicode MS" w:cs="Arial Unicode MS" w:hint="eastAsia"/>
                <w:noProof/>
                <w:color w:val="auto"/>
                <w:sz w:val="22"/>
                <w:szCs w:val="22"/>
                <w:lang w:val="lt-LT"/>
              </w:rPr>
              <w:t> </w:t>
            </w:r>
            <w:r w:rsidRPr="004B04A7">
              <w:rPr>
                <w:rFonts w:ascii="Arial Unicode MS" w:eastAsia="Arial Unicode MS" w:hAnsi="Arial Unicode MS" w:cs="Arial Unicode MS" w:hint="eastAsia"/>
                <w:noProof/>
                <w:color w:val="auto"/>
                <w:sz w:val="22"/>
                <w:szCs w:val="22"/>
                <w:lang w:val="lt-LT"/>
              </w:rPr>
              <w:t> </w:t>
            </w:r>
            <w:r w:rsidRPr="004B04A7">
              <w:rPr>
                <w:rFonts w:ascii="Arial Unicode MS" w:eastAsia="Arial Unicode MS" w:hAnsi="Arial Unicode MS" w:cs="Arial Unicode MS" w:hint="eastAsia"/>
                <w:noProof/>
                <w:color w:val="auto"/>
                <w:sz w:val="22"/>
                <w:szCs w:val="22"/>
                <w:lang w:val="lt-LT"/>
              </w:rPr>
              <w:t> </w:t>
            </w:r>
            <w:r w:rsidRPr="004B04A7">
              <w:rPr>
                <w:rFonts w:ascii="Times New Roman" w:hAnsi="Times New Roman"/>
                <w:color w:val="auto"/>
                <w:sz w:val="22"/>
                <w:szCs w:val="22"/>
                <w:lang w:val="lt-LT"/>
              </w:rPr>
              <w:fldChar w:fldCharType="end"/>
            </w:r>
          </w:p>
        </w:tc>
      </w:tr>
    </w:tbl>
    <w:p w:rsidR="00B948F9" w:rsidRPr="00E64B7C" w:rsidRDefault="00B948F9" w:rsidP="00B948F9">
      <w:pPr>
        <w:pStyle w:val="CentrBoldm"/>
        <w:rPr>
          <w:rFonts w:ascii="Times New Roman" w:hAnsi="Times New Roman"/>
          <w:b w:val="0"/>
          <w:bCs w:val="0"/>
          <w:position w:val="6"/>
          <w:sz w:val="22"/>
          <w:szCs w:val="22"/>
          <w:lang w:val="lt-LT"/>
        </w:rPr>
      </w:pPr>
      <w:r w:rsidRPr="00E64B7C">
        <w:rPr>
          <w:rFonts w:ascii="Times New Roman" w:hAnsi="Times New Roman"/>
          <w:b w:val="0"/>
          <w:bCs w:val="0"/>
          <w:position w:val="6"/>
          <w:sz w:val="22"/>
          <w:szCs w:val="22"/>
          <w:lang w:val="lt-LT"/>
        </w:rPr>
        <w:t>(Tiekėjo pavadinimas)</w:t>
      </w:r>
    </w:p>
    <w:p w:rsidR="00B948F9" w:rsidRPr="00E64B7C" w:rsidRDefault="00B948F9" w:rsidP="00B948F9">
      <w:pPr>
        <w:pStyle w:val="CentrBoldm"/>
        <w:rPr>
          <w:rFonts w:ascii="Times New Roman" w:hAnsi="Times New Roman"/>
          <w:b w:val="0"/>
          <w:bCs w:val="0"/>
          <w:sz w:val="22"/>
          <w:szCs w:val="22"/>
          <w:lang w:val="lt-LT"/>
        </w:rPr>
      </w:pPr>
    </w:p>
    <w:p w:rsidR="00B948F9" w:rsidRPr="00E64B7C" w:rsidRDefault="00B948F9" w:rsidP="00B948F9">
      <w:pPr>
        <w:pStyle w:val="CentrBoldm"/>
        <w:rPr>
          <w:rFonts w:ascii="Times New Roman" w:hAnsi="Times New Roman"/>
          <w:b w:val="0"/>
          <w:bCs w:val="0"/>
          <w:sz w:val="22"/>
          <w:szCs w:val="22"/>
          <w:lang w:val="lt-LT"/>
        </w:rPr>
      </w:pPr>
      <w:r w:rsidRPr="00E64B7C">
        <w:rPr>
          <w:rFonts w:ascii="Times New Roman" w:hAnsi="Times New Roman"/>
          <w:sz w:val="22"/>
          <w:szCs w:val="22"/>
          <w:lang w:val="lt-LT"/>
        </w:rPr>
        <w:t>TIEKĖJO (JURIDINIO ASMENS, KITOS ORGANIZACIJOS AR JO (JOS) PADALINIO) SĄŽININGUMO DEKLARACIJA</w:t>
      </w:r>
    </w:p>
    <w:p w:rsidR="00B948F9" w:rsidRPr="00E64B7C" w:rsidRDefault="00B948F9" w:rsidP="00B948F9">
      <w:pPr>
        <w:pStyle w:val="CentrBoldm"/>
        <w:rPr>
          <w:rFonts w:ascii="Times New Roman" w:hAnsi="Times New Roman"/>
          <w:b w:val="0"/>
          <w:bCs w:val="0"/>
          <w:sz w:val="22"/>
          <w:szCs w:val="22"/>
          <w:lang w:val="lt-LT"/>
        </w:rPr>
      </w:pPr>
    </w:p>
    <w:p w:rsidR="00B948F9" w:rsidRPr="00E64B7C" w:rsidRDefault="00B948F9" w:rsidP="00B948F9">
      <w:pPr>
        <w:pStyle w:val="CentrBoldm"/>
        <w:rPr>
          <w:rFonts w:ascii="Times New Roman" w:hAnsi="Times New Roman"/>
          <w:b w:val="0"/>
          <w:bCs w:val="0"/>
          <w:sz w:val="22"/>
          <w:szCs w:val="22"/>
          <w:lang w:val="lt-LT"/>
        </w:rPr>
      </w:pPr>
    </w:p>
    <w:tbl>
      <w:tblPr>
        <w:tblW w:w="0" w:type="auto"/>
        <w:tblInd w:w="3520" w:type="dxa"/>
        <w:tblLayout w:type="fixed"/>
        <w:tblLook w:val="01E0" w:firstRow="1" w:lastRow="1" w:firstColumn="1" w:lastColumn="1" w:noHBand="0" w:noVBand="0"/>
      </w:tblPr>
      <w:tblGrid>
        <w:gridCol w:w="2970"/>
      </w:tblGrid>
      <w:tr w:rsidR="00B948F9" w:rsidRPr="004B04A7" w:rsidTr="006C62B1">
        <w:tc>
          <w:tcPr>
            <w:tcW w:w="2970" w:type="dxa"/>
            <w:tcBorders>
              <w:bottom w:val="single" w:sz="4" w:space="0" w:color="auto"/>
            </w:tcBorders>
            <w:shd w:val="clear" w:color="auto" w:fill="auto"/>
          </w:tcPr>
          <w:p w:rsidR="00B948F9" w:rsidRPr="004B04A7" w:rsidRDefault="00B948F9" w:rsidP="006C62B1">
            <w:pPr>
              <w:pStyle w:val="CentrBoldm"/>
              <w:rPr>
                <w:rFonts w:ascii="Times New Roman" w:hAnsi="Times New Roman"/>
                <w:b w:val="0"/>
                <w:bCs w:val="0"/>
                <w:sz w:val="22"/>
                <w:szCs w:val="22"/>
                <w:lang w:val="lt-LT"/>
              </w:rPr>
            </w:pPr>
            <w:r w:rsidRPr="004B04A7">
              <w:rPr>
                <w:rFonts w:ascii="Times New Roman" w:hAnsi="Times New Roman"/>
                <w:b w:val="0"/>
                <w:bCs w:val="0"/>
                <w:sz w:val="22"/>
                <w:szCs w:val="22"/>
                <w:lang w:val="lt-LT"/>
              </w:rPr>
              <w:fldChar w:fldCharType="begin">
                <w:ffData>
                  <w:name w:val="Tekstas10"/>
                  <w:enabled/>
                  <w:calcOnExit w:val="0"/>
                  <w:textInput/>
                </w:ffData>
              </w:fldChar>
            </w:r>
            <w:r w:rsidRPr="004B04A7">
              <w:rPr>
                <w:rFonts w:ascii="Times New Roman" w:hAnsi="Times New Roman"/>
                <w:b w:val="0"/>
                <w:bCs w:val="0"/>
                <w:sz w:val="22"/>
                <w:szCs w:val="22"/>
                <w:lang w:val="lt-LT"/>
              </w:rPr>
              <w:instrText xml:space="preserve"> FORMTEXT </w:instrText>
            </w:r>
            <w:r w:rsidRPr="004B04A7">
              <w:rPr>
                <w:rFonts w:ascii="Times New Roman" w:hAnsi="Times New Roman"/>
                <w:b w:val="0"/>
                <w:bCs w:val="0"/>
                <w:sz w:val="22"/>
                <w:szCs w:val="22"/>
                <w:lang w:val="lt-LT"/>
              </w:rPr>
            </w:r>
            <w:r w:rsidRPr="004B04A7">
              <w:rPr>
                <w:rFonts w:ascii="Times New Roman" w:hAnsi="Times New Roman"/>
                <w:b w:val="0"/>
                <w:bCs w:val="0"/>
                <w:sz w:val="22"/>
                <w:szCs w:val="22"/>
                <w:lang w:val="lt-LT"/>
              </w:rPr>
              <w:fldChar w:fldCharType="separate"/>
            </w:r>
            <w:r w:rsidRPr="004B04A7">
              <w:rPr>
                <w:rFonts w:ascii="Arial Unicode MS" w:eastAsia="Arial Unicode MS" w:hAnsi="Arial Unicode MS" w:cs="Arial Unicode MS" w:hint="eastAsia"/>
                <w:b w:val="0"/>
                <w:bCs w:val="0"/>
                <w:noProof/>
                <w:sz w:val="22"/>
                <w:szCs w:val="22"/>
                <w:lang w:val="lt-LT"/>
              </w:rPr>
              <w:t> </w:t>
            </w:r>
            <w:r w:rsidRPr="004B04A7">
              <w:rPr>
                <w:rFonts w:ascii="Arial Unicode MS" w:eastAsia="Arial Unicode MS" w:hAnsi="Arial Unicode MS" w:cs="Arial Unicode MS" w:hint="eastAsia"/>
                <w:b w:val="0"/>
                <w:bCs w:val="0"/>
                <w:noProof/>
                <w:sz w:val="22"/>
                <w:szCs w:val="22"/>
                <w:lang w:val="lt-LT"/>
              </w:rPr>
              <w:t> </w:t>
            </w:r>
            <w:r w:rsidRPr="004B04A7">
              <w:rPr>
                <w:rFonts w:ascii="Arial Unicode MS" w:eastAsia="Arial Unicode MS" w:hAnsi="Arial Unicode MS" w:cs="Arial Unicode MS" w:hint="eastAsia"/>
                <w:b w:val="0"/>
                <w:bCs w:val="0"/>
                <w:noProof/>
                <w:sz w:val="22"/>
                <w:szCs w:val="22"/>
                <w:lang w:val="lt-LT"/>
              </w:rPr>
              <w:t> </w:t>
            </w:r>
            <w:r w:rsidRPr="004B04A7">
              <w:rPr>
                <w:rFonts w:ascii="Arial Unicode MS" w:eastAsia="Arial Unicode MS" w:hAnsi="Arial Unicode MS" w:cs="Arial Unicode MS" w:hint="eastAsia"/>
                <w:b w:val="0"/>
                <w:bCs w:val="0"/>
                <w:noProof/>
                <w:sz w:val="22"/>
                <w:szCs w:val="22"/>
                <w:lang w:val="lt-LT"/>
              </w:rPr>
              <w:t> </w:t>
            </w:r>
            <w:r w:rsidRPr="004B04A7">
              <w:rPr>
                <w:rFonts w:ascii="Arial Unicode MS" w:eastAsia="Arial Unicode MS" w:hAnsi="Arial Unicode MS" w:cs="Arial Unicode MS" w:hint="eastAsia"/>
                <w:b w:val="0"/>
                <w:bCs w:val="0"/>
                <w:noProof/>
                <w:sz w:val="22"/>
                <w:szCs w:val="22"/>
                <w:lang w:val="lt-LT"/>
              </w:rPr>
              <w:t> </w:t>
            </w:r>
            <w:r w:rsidRPr="004B04A7">
              <w:rPr>
                <w:rFonts w:ascii="Times New Roman" w:hAnsi="Times New Roman"/>
                <w:b w:val="0"/>
                <w:bCs w:val="0"/>
                <w:sz w:val="22"/>
                <w:szCs w:val="22"/>
                <w:lang w:val="lt-LT"/>
              </w:rPr>
              <w:fldChar w:fldCharType="end"/>
            </w:r>
          </w:p>
        </w:tc>
      </w:tr>
      <w:tr w:rsidR="00B948F9" w:rsidRPr="004B04A7" w:rsidTr="006C62B1">
        <w:tc>
          <w:tcPr>
            <w:tcW w:w="2970" w:type="dxa"/>
            <w:tcBorders>
              <w:top w:val="single" w:sz="4" w:space="0" w:color="auto"/>
            </w:tcBorders>
            <w:shd w:val="clear" w:color="auto" w:fill="auto"/>
          </w:tcPr>
          <w:p w:rsidR="00B948F9" w:rsidRPr="004B04A7" w:rsidRDefault="00B948F9" w:rsidP="006C62B1">
            <w:pPr>
              <w:pStyle w:val="CentrBoldm"/>
              <w:rPr>
                <w:rFonts w:ascii="Times New Roman" w:hAnsi="Times New Roman"/>
                <w:b w:val="0"/>
                <w:bCs w:val="0"/>
                <w:sz w:val="22"/>
                <w:szCs w:val="22"/>
                <w:lang w:val="lt-LT"/>
              </w:rPr>
            </w:pPr>
            <w:r w:rsidRPr="004B04A7">
              <w:rPr>
                <w:rFonts w:ascii="Times New Roman" w:hAnsi="Times New Roman"/>
                <w:b w:val="0"/>
                <w:bCs w:val="0"/>
                <w:sz w:val="22"/>
                <w:szCs w:val="22"/>
                <w:lang w:val="lt-LT"/>
              </w:rPr>
              <w:t>(Data, numeris)</w:t>
            </w:r>
          </w:p>
        </w:tc>
      </w:tr>
      <w:tr w:rsidR="00B948F9" w:rsidRPr="004B04A7" w:rsidTr="006C62B1">
        <w:tc>
          <w:tcPr>
            <w:tcW w:w="2970" w:type="dxa"/>
            <w:shd w:val="clear" w:color="auto" w:fill="auto"/>
          </w:tcPr>
          <w:p w:rsidR="00B948F9" w:rsidRPr="004B04A7" w:rsidRDefault="00B948F9" w:rsidP="006C62B1">
            <w:pPr>
              <w:pStyle w:val="CentrBoldm"/>
              <w:rPr>
                <w:rFonts w:ascii="Times New Roman" w:hAnsi="Times New Roman"/>
                <w:b w:val="0"/>
                <w:bCs w:val="0"/>
                <w:sz w:val="22"/>
                <w:szCs w:val="22"/>
                <w:lang w:val="lt-LT"/>
              </w:rPr>
            </w:pPr>
          </w:p>
        </w:tc>
      </w:tr>
      <w:tr w:rsidR="00B948F9" w:rsidRPr="004B04A7" w:rsidTr="006C62B1">
        <w:tc>
          <w:tcPr>
            <w:tcW w:w="2970" w:type="dxa"/>
            <w:tcBorders>
              <w:bottom w:val="single" w:sz="4" w:space="0" w:color="auto"/>
            </w:tcBorders>
            <w:shd w:val="clear" w:color="auto" w:fill="auto"/>
          </w:tcPr>
          <w:p w:rsidR="00B948F9" w:rsidRPr="004B04A7" w:rsidRDefault="00B948F9" w:rsidP="006C62B1">
            <w:pPr>
              <w:pStyle w:val="CentrBoldm"/>
              <w:rPr>
                <w:rFonts w:ascii="Times New Roman" w:hAnsi="Times New Roman"/>
                <w:b w:val="0"/>
                <w:bCs w:val="0"/>
                <w:sz w:val="22"/>
                <w:szCs w:val="22"/>
                <w:lang w:val="lt-LT"/>
              </w:rPr>
            </w:pPr>
            <w:r w:rsidRPr="004B04A7">
              <w:rPr>
                <w:rFonts w:ascii="Times New Roman" w:hAnsi="Times New Roman"/>
                <w:b w:val="0"/>
                <w:bCs w:val="0"/>
                <w:sz w:val="22"/>
                <w:szCs w:val="22"/>
                <w:lang w:val="lt-LT"/>
              </w:rPr>
              <w:fldChar w:fldCharType="begin">
                <w:ffData>
                  <w:name w:val="Tekstas11"/>
                  <w:enabled/>
                  <w:calcOnExit w:val="0"/>
                  <w:textInput/>
                </w:ffData>
              </w:fldChar>
            </w:r>
            <w:r w:rsidRPr="004B04A7">
              <w:rPr>
                <w:rFonts w:ascii="Times New Roman" w:hAnsi="Times New Roman"/>
                <w:b w:val="0"/>
                <w:bCs w:val="0"/>
                <w:sz w:val="22"/>
                <w:szCs w:val="22"/>
                <w:lang w:val="lt-LT"/>
              </w:rPr>
              <w:instrText xml:space="preserve"> FORMTEXT </w:instrText>
            </w:r>
            <w:r w:rsidRPr="004B04A7">
              <w:rPr>
                <w:rFonts w:ascii="Times New Roman" w:hAnsi="Times New Roman"/>
                <w:b w:val="0"/>
                <w:bCs w:val="0"/>
                <w:sz w:val="22"/>
                <w:szCs w:val="22"/>
                <w:lang w:val="lt-LT"/>
              </w:rPr>
            </w:r>
            <w:r w:rsidRPr="004B04A7">
              <w:rPr>
                <w:rFonts w:ascii="Times New Roman" w:hAnsi="Times New Roman"/>
                <w:b w:val="0"/>
                <w:bCs w:val="0"/>
                <w:sz w:val="22"/>
                <w:szCs w:val="22"/>
                <w:lang w:val="lt-LT"/>
              </w:rPr>
              <w:fldChar w:fldCharType="separate"/>
            </w:r>
            <w:r w:rsidRPr="004B04A7">
              <w:rPr>
                <w:rFonts w:ascii="Arial Unicode MS" w:eastAsia="Arial Unicode MS" w:hAnsi="Arial Unicode MS" w:cs="Arial Unicode MS" w:hint="eastAsia"/>
                <w:b w:val="0"/>
                <w:bCs w:val="0"/>
                <w:noProof/>
                <w:sz w:val="22"/>
                <w:szCs w:val="22"/>
                <w:lang w:val="lt-LT"/>
              </w:rPr>
              <w:t> </w:t>
            </w:r>
            <w:r w:rsidRPr="004B04A7">
              <w:rPr>
                <w:rFonts w:ascii="Arial Unicode MS" w:eastAsia="Arial Unicode MS" w:hAnsi="Arial Unicode MS" w:cs="Arial Unicode MS" w:hint="eastAsia"/>
                <w:b w:val="0"/>
                <w:bCs w:val="0"/>
                <w:noProof/>
                <w:sz w:val="22"/>
                <w:szCs w:val="22"/>
                <w:lang w:val="lt-LT"/>
              </w:rPr>
              <w:t> </w:t>
            </w:r>
            <w:r w:rsidRPr="004B04A7">
              <w:rPr>
                <w:rFonts w:ascii="Arial Unicode MS" w:eastAsia="Arial Unicode MS" w:hAnsi="Arial Unicode MS" w:cs="Arial Unicode MS" w:hint="eastAsia"/>
                <w:b w:val="0"/>
                <w:bCs w:val="0"/>
                <w:noProof/>
                <w:sz w:val="22"/>
                <w:szCs w:val="22"/>
                <w:lang w:val="lt-LT"/>
              </w:rPr>
              <w:t> </w:t>
            </w:r>
            <w:r w:rsidRPr="004B04A7">
              <w:rPr>
                <w:rFonts w:ascii="Arial Unicode MS" w:eastAsia="Arial Unicode MS" w:hAnsi="Arial Unicode MS" w:cs="Arial Unicode MS" w:hint="eastAsia"/>
                <w:b w:val="0"/>
                <w:bCs w:val="0"/>
                <w:noProof/>
                <w:sz w:val="22"/>
                <w:szCs w:val="22"/>
                <w:lang w:val="lt-LT"/>
              </w:rPr>
              <w:t> </w:t>
            </w:r>
            <w:r w:rsidRPr="004B04A7">
              <w:rPr>
                <w:rFonts w:ascii="Arial Unicode MS" w:eastAsia="Arial Unicode MS" w:hAnsi="Arial Unicode MS" w:cs="Arial Unicode MS" w:hint="eastAsia"/>
                <w:b w:val="0"/>
                <w:bCs w:val="0"/>
                <w:noProof/>
                <w:sz w:val="22"/>
                <w:szCs w:val="22"/>
                <w:lang w:val="lt-LT"/>
              </w:rPr>
              <w:t> </w:t>
            </w:r>
            <w:r w:rsidRPr="004B04A7">
              <w:rPr>
                <w:rFonts w:ascii="Times New Roman" w:hAnsi="Times New Roman"/>
                <w:b w:val="0"/>
                <w:bCs w:val="0"/>
                <w:sz w:val="22"/>
                <w:szCs w:val="22"/>
                <w:lang w:val="lt-LT"/>
              </w:rPr>
              <w:fldChar w:fldCharType="end"/>
            </w:r>
          </w:p>
        </w:tc>
      </w:tr>
      <w:tr w:rsidR="00B948F9" w:rsidRPr="004B04A7" w:rsidTr="006C62B1">
        <w:tc>
          <w:tcPr>
            <w:tcW w:w="2970" w:type="dxa"/>
            <w:tcBorders>
              <w:top w:val="single" w:sz="4" w:space="0" w:color="auto"/>
            </w:tcBorders>
            <w:shd w:val="clear" w:color="auto" w:fill="auto"/>
          </w:tcPr>
          <w:p w:rsidR="00B948F9" w:rsidRPr="004B04A7" w:rsidRDefault="00B948F9" w:rsidP="006C62B1">
            <w:pPr>
              <w:pStyle w:val="CentrBoldm"/>
              <w:rPr>
                <w:rFonts w:ascii="Times New Roman" w:hAnsi="Times New Roman"/>
                <w:b w:val="0"/>
                <w:bCs w:val="0"/>
                <w:sz w:val="22"/>
                <w:szCs w:val="22"/>
                <w:lang w:val="lt-LT"/>
              </w:rPr>
            </w:pPr>
            <w:r w:rsidRPr="004B04A7">
              <w:rPr>
                <w:rFonts w:ascii="Times New Roman" w:hAnsi="Times New Roman"/>
                <w:b w:val="0"/>
                <w:bCs w:val="0"/>
                <w:position w:val="6"/>
                <w:sz w:val="22"/>
                <w:szCs w:val="22"/>
                <w:lang w:val="lt-LT"/>
              </w:rPr>
              <w:t>(Vieta)</w:t>
            </w:r>
          </w:p>
        </w:tc>
      </w:tr>
    </w:tbl>
    <w:p w:rsidR="00B948F9" w:rsidRPr="00E64B7C" w:rsidRDefault="00B948F9" w:rsidP="00B948F9">
      <w:pPr>
        <w:pStyle w:val="CentrBoldm"/>
        <w:rPr>
          <w:rFonts w:ascii="Times New Roman" w:hAnsi="Times New Roman"/>
          <w:b w:val="0"/>
          <w:bCs w:val="0"/>
          <w:sz w:val="22"/>
          <w:szCs w:val="22"/>
          <w:lang w:val="lt-LT"/>
        </w:rPr>
      </w:pPr>
    </w:p>
    <w:tbl>
      <w:tblPr>
        <w:tblW w:w="9914" w:type="dxa"/>
        <w:tblLayout w:type="fixed"/>
        <w:tblLook w:val="01E0" w:firstRow="1" w:lastRow="1" w:firstColumn="1" w:lastColumn="1" w:noHBand="0" w:noVBand="0"/>
      </w:tblPr>
      <w:tblGrid>
        <w:gridCol w:w="1318"/>
        <w:gridCol w:w="1980"/>
        <w:gridCol w:w="638"/>
        <w:gridCol w:w="283"/>
        <w:gridCol w:w="1985"/>
        <w:gridCol w:w="283"/>
        <w:gridCol w:w="3081"/>
        <w:gridCol w:w="110"/>
        <w:gridCol w:w="177"/>
        <w:gridCol w:w="59"/>
      </w:tblGrid>
      <w:tr w:rsidR="00B948F9" w:rsidRPr="004B04A7" w:rsidTr="006C62B1">
        <w:trPr>
          <w:gridAfter w:val="1"/>
          <w:wAfter w:w="59" w:type="dxa"/>
        </w:trPr>
        <w:tc>
          <w:tcPr>
            <w:tcW w:w="1318" w:type="dxa"/>
            <w:shd w:val="clear" w:color="auto" w:fill="auto"/>
          </w:tcPr>
          <w:p w:rsidR="00B948F9" w:rsidRPr="004B04A7" w:rsidRDefault="00B948F9" w:rsidP="006C62B1">
            <w:pPr>
              <w:pStyle w:val="CentrBoldm"/>
              <w:jc w:val="left"/>
              <w:rPr>
                <w:rFonts w:ascii="Times New Roman" w:hAnsi="Times New Roman"/>
                <w:b w:val="0"/>
                <w:bCs w:val="0"/>
                <w:sz w:val="22"/>
                <w:szCs w:val="22"/>
                <w:lang w:val="lt-LT"/>
              </w:rPr>
            </w:pPr>
            <w:r w:rsidRPr="004B04A7">
              <w:rPr>
                <w:rFonts w:ascii="Times New Roman" w:hAnsi="Times New Roman"/>
                <w:b w:val="0"/>
                <w:bCs w:val="0"/>
                <w:sz w:val="22"/>
                <w:szCs w:val="22"/>
                <w:lang w:val="lt-LT"/>
              </w:rPr>
              <w:t xml:space="preserve">            Aš,</w:t>
            </w:r>
          </w:p>
        </w:tc>
        <w:tc>
          <w:tcPr>
            <w:tcW w:w="8250" w:type="dxa"/>
            <w:gridSpan w:val="6"/>
            <w:tcBorders>
              <w:bottom w:val="single" w:sz="4" w:space="0" w:color="auto"/>
            </w:tcBorders>
            <w:shd w:val="clear" w:color="auto" w:fill="auto"/>
          </w:tcPr>
          <w:p w:rsidR="00B948F9" w:rsidRPr="004B04A7" w:rsidRDefault="00B948F9" w:rsidP="006C62B1">
            <w:pPr>
              <w:pStyle w:val="CentrBoldm"/>
              <w:jc w:val="both"/>
              <w:rPr>
                <w:rFonts w:ascii="Times New Roman" w:hAnsi="Times New Roman"/>
                <w:b w:val="0"/>
                <w:bCs w:val="0"/>
                <w:sz w:val="22"/>
                <w:szCs w:val="22"/>
                <w:lang w:val="lt-LT"/>
              </w:rPr>
            </w:pPr>
            <w:r w:rsidRPr="004B04A7">
              <w:rPr>
                <w:rFonts w:ascii="Times New Roman" w:hAnsi="Times New Roman"/>
                <w:b w:val="0"/>
                <w:bCs w:val="0"/>
                <w:sz w:val="22"/>
                <w:szCs w:val="22"/>
                <w:lang w:val="lt-LT"/>
              </w:rPr>
              <w:fldChar w:fldCharType="begin">
                <w:ffData>
                  <w:name w:val="Tekstas12"/>
                  <w:enabled/>
                  <w:calcOnExit w:val="0"/>
                  <w:textInput/>
                </w:ffData>
              </w:fldChar>
            </w:r>
            <w:r w:rsidRPr="004B04A7">
              <w:rPr>
                <w:rFonts w:ascii="Times New Roman" w:hAnsi="Times New Roman"/>
                <w:b w:val="0"/>
                <w:bCs w:val="0"/>
                <w:sz w:val="22"/>
                <w:szCs w:val="22"/>
                <w:lang w:val="lt-LT"/>
              </w:rPr>
              <w:instrText xml:space="preserve"> FORMTEXT </w:instrText>
            </w:r>
            <w:r w:rsidRPr="004B04A7">
              <w:rPr>
                <w:rFonts w:ascii="Times New Roman" w:hAnsi="Times New Roman"/>
                <w:b w:val="0"/>
                <w:bCs w:val="0"/>
                <w:sz w:val="22"/>
                <w:szCs w:val="22"/>
                <w:lang w:val="lt-LT"/>
              </w:rPr>
            </w:r>
            <w:r w:rsidRPr="004B04A7">
              <w:rPr>
                <w:rFonts w:ascii="Times New Roman" w:hAnsi="Times New Roman"/>
                <w:b w:val="0"/>
                <w:bCs w:val="0"/>
                <w:sz w:val="22"/>
                <w:szCs w:val="22"/>
                <w:lang w:val="lt-LT"/>
              </w:rPr>
              <w:fldChar w:fldCharType="separate"/>
            </w:r>
            <w:r w:rsidRPr="004B04A7">
              <w:rPr>
                <w:rFonts w:ascii="Arial Unicode MS" w:eastAsia="Arial Unicode MS" w:hAnsi="Arial Unicode MS" w:cs="Arial Unicode MS" w:hint="eastAsia"/>
                <w:b w:val="0"/>
                <w:bCs w:val="0"/>
                <w:noProof/>
                <w:sz w:val="22"/>
                <w:szCs w:val="22"/>
                <w:lang w:val="lt-LT"/>
              </w:rPr>
              <w:t> </w:t>
            </w:r>
            <w:r w:rsidRPr="004B04A7">
              <w:rPr>
                <w:rFonts w:ascii="Arial Unicode MS" w:eastAsia="Arial Unicode MS" w:hAnsi="Arial Unicode MS" w:cs="Arial Unicode MS" w:hint="eastAsia"/>
                <w:b w:val="0"/>
                <w:bCs w:val="0"/>
                <w:noProof/>
                <w:sz w:val="22"/>
                <w:szCs w:val="22"/>
                <w:lang w:val="lt-LT"/>
              </w:rPr>
              <w:t> </w:t>
            </w:r>
            <w:r w:rsidRPr="004B04A7">
              <w:rPr>
                <w:rFonts w:ascii="Arial Unicode MS" w:eastAsia="Arial Unicode MS" w:hAnsi="Arial Unicode MS" w:cs="Arial Unicode MS" w:hint="eastAsia"/>
                <w:b w:val="0"/>
                <w:bCs w:val="0"/>
                <w:noProof/>
                <w:sz w:val="22"/>
                <w:szCs w:val="22"/>
                <w:lang w:val="lt-LT"/>
              </w:rPr>
              <w:t> </w:t>
            </w:r>
            <w:r w:rsidRPr="004B04A7">
              <w:rPr>
                <w:rFonts w:ascii="Arial Unicode MS" w:eastAsia="Arial Unicode MS" w:hAnsi="Arial Unicode MS" w:cs="Arial Unicode MS" w:hint="eastAsia"/>
                <w:b w:val="0"/>
                <w:bCs w:val="0"/>
                <w:noProof/>
                <w:sz w:val="22"/>
                <w:szCs w:val="22"/>
                <w:lang w:val="lt-LT"/>
              </w:rPr>
              <w:t> </w:t>
            </w:r>
            <w:r w:rsidRPr="004B04A7">
              <w:rPr>
                <w:rFonts w:ascii="Arial Unicode MS" w:eastAsia="Arial Unicode MS" w:hAnsi="Arial Unicode MS" w:cs="Arial Unicode MS" w:hint="eastAsia"/>
                <w:b w:val="0"/>
                <w:bCs w:val="0"/>
                <w:noProof/>
                <w:sz w:val="22"/>
                <w:szCs w:val="22"/>
                <w:lang w:val="lt-LT"/>
              </w:rPr>
              <w:t> </w:t>
            </w:r>
            <w:r w:rsidRPr="004B04A7">
              <w:rPr>
                <w:rFonts w:ascii="Times New Roman" w:hAnsi="Times New Roman"/>
                <w:b w:val="0"/>
                <w:bCs w:val="0"/>
                <w:sz w:val="22"/>
                <w:szCs w:val="22"/>
                <w:lang w:val="lt-LT"/>
              </w:rPr>
              <w:fldChar w:fldCharType="end"/>
            </w:r>
          </w:p>
        </w:tc>
        <w:tc>
          <w:tcPr>
            <w:tcW w:w="287" w:type="dxa"/>
            <w:gridSpan w:val="2"/>
            <w:shd w:val="clear" w:color="auto" w:fill="auto"/>
          </w:tcPr>
          <w:p w:rsidR="00B948F9" w:rsidRPr="004B04A7" w:rsidRDefault="00B948F9" w:rsidP="006C62B1">
            <w:pPr>
              <w:pStyle w:val="CentrBoldm"/>
              <w:jc w:val="both"/>
              <w:rPr>
                <w:rFonts w:ascii="Times New Roman" w:hAnsi="Times New Roman"/>
                <w:b w:val="0"/>
                <w:bCs w:val="0"/>
                <w:sz w:val="22"/>
                <w:szCs w:val="22"/>
                <w:lang w:val="lt-LT"/>
              </w:rPr>
            </w:pPr>
            <w:r w:rsidRPr="004B04A7">
              <w:rPr>
                <w:rFonts w:ascii="Times New Roman" w:hAnsi="Times New Roman"/>
                <w:b w:val="0"/>
                <w:bCs w:val="0"/>
                <w:sz w:val="22"/>
                <w:szCs w:val="22"/>
                <w:lang w:val="lt-LT"/>
              </w:rPr>
              <w:t>,</w:t>
            </w:r>
          </w:p>
        </w:tc>
      </w:tr>
      <w:tr w:rsidR="00B948F9" w:rsidRPr="004B04A7" w:rsidTr="006C62B1">
        <w:trPr>
          <w:gridAfter w:val="1"/>
          <w:wAfter w:w="59" w:type="dxa"/>
        </w:trPr>
        <w:tc>
          <w:tcPr>
            <w:tcW w:w="9855" w:type="dxa"/>
            <w:gridSpan w:val="9"/>
            <w:shd w:val="clear" w:color="auto" w:fill="auto"/>
          </w:tcPr>
          <w:p w:rsidR="00B948F9" w:rsidRPr="004B04A7" w:rsidRDefault="00B948F9" w:rsidP="006C62B1">
            <w:pPr>
              <w:pStyle w:val="CentrBoldm"/>
              <w:rPr>
                <w:rFonts w:ascii="Times New Roman" w:hAnsi="Times New Roman"/>
                <w:b w:val="0"/>
                <w:bCs w:val="0"/>
                <w:sz w:val="22"/>
                <w:szCs w:val="22"/>
                <w:lang w:val="lt-LT"/>
              </w:rPr>
            </w:pPr>
            <w:r w:rsidRPr="004B04A7">
              <w:rPr>
                <w:rFonts w:ascii="Times New Roman" w:hAnsi="Times New Roman"/>
                <w:b w:val="0"/>
                <w:position w:val="6"/>
                <w:sz w:val="22"/>
                <w:szCs w:val="22"/>
                <w:lang w:val="lt-LT"/>
              </w:rPr>
              <w:t>(tiekėjo vadovo ar jo įgalioto asmens vardas, pavardė)</w:t>
            </w:r>
          </w:p>
        </w:tc>
      </w:tr>
      <w:tr w:rsidR="00B948F9" w:rsidRPr="004B04A7" w:rsidTr="006C62B1">
        <w:trPr>
          <w:trHeight w:val="80"/>
        </w:trPr>
        <w:tc>
          <w:tcPr>
            <w:tcW w:w="3298" w:type="dxa"/>
            <w:gridSpan w:val="2"/>
            <w:shd w:val="clear" w:color="auto" w:fill="auto"/>
          </w:tcPr>
          <w:p w:rsidR="00B948F9" w:rsidRPr="004B04A7" w:rsidRDefault="00B948F9" w:rsidP="006C62B1">
            <w:pPr>
              <w:pStyle w:val="CentrBoldm"/>
              <w:jc w:val="left"/>
              <w:rPr>
                <w:rFonts w:ascii="Times New Roman" w:hAnsi="Times New Roman"/>
                <w:b w:val="0"/>
                <w:bCs w:val="0"/>
                <w:sz w:val="22"/>
                <w:szCs w:val="22"/>
                <w:lang w:val="lt-LT"/>
              </w:rPr>
            </w:pPr>
            <w:r w:rsidRPr="004B04A7">
              <w:rPr>
                <w:rFonts w:ascii="Times New Roman" w:hAnsi="Times New Roman"/>
                <w:b w:val="0"/>
                <w:sz w:val="22"/>
                <w:szCs w:val="22"/>
                <w:lang w:val="lt-LT"/>
              </w:rPr>
              <w:t>vadovaujantis (atstovaujantis)</w:t>
            </w:r>
          </w:p>
        </w:tc>
        <w:tc>
          <w:tcPr>
            <w:tcW w:w="6380" w:type="dxa"/>
            <w:gridSpan w:val="6"/>
            <w:tcBorders>
              <w:bottom w:val="single" w:sz="4" w:space="0" w:color="auto"/>
            </w:tcBorders>
            <w:shd w:val="clear" w:color="auto" w:fill="auto"/>
          </w:tcPr>
          <w:p w:rsidR="00B948F9" w:rsidRPr="004B04A7" w:rsidRDefault="00B948F9" w:rsidP="006C62B1">
            <w:pPr>
              <w:pStyle w:val="CentrBoldm"/>
              <w:jc w:val="both"/>
              <w:rPr>
                <w:rFonts w:ascii="Times New Roman" w:hAnsi="Times New Roman"/>
                <w:b w:val="0"/>
                <w:bCs w:val="0"/>
                <w:sz w:val="22"/>
                <w:szCs w:val="22"/>
                <w:lang w:val="lt-LT"/>
              </w:rPr>
            </w:pPr>
            <w:r w:rsidRPr="004B04A7">
              <w:rPr>
                <w:rFonts w:ascii="Times New Roman" w:hAnsi="Times New Roman"/>
                <w:b w:val="0"/>
                <w:bCs w:val="0"/>
                <w:sz w:val="22"/>
                <w:szCs w:val="22"/>
                <w:lang w:val="lt-LT"/>
              </w:rPr>
              <w:fldChar w:fldCharType="begin">
                <w:ffData>
                  <w:name w:val="Tekstas13"/>
                  <w:enabled/>
                  <w:calcOnExit w:val="0"/>
                  <w:textInput/>
                </w:ffData>
              </w:fldChar>
            </w:r>
            <w:r w:rsidRPr="004B04A7">
              <w:rPr>
                <w:rFonts w:ascii="Times New Roman" w:hAnsi="Times New Roman"/>
                <w:b w:val="0"/>
                <w:bCs w:val="0"/>
                <w:sz w:val="22"/>
                <w:szCs w:val="22"/>
                <w:lang w:val="lt-LT"/>
              </w:rPr>
              <w:instrText xml:space="preserve"> FORMTEXT </w:instrText>
            </w:r>
            <w:r w:rsidRPr="004B04A7">
              <w:rPr>
                <w:rFonts w:ascii="Times New Roman" w:hAnsi="Times New Roman"/>
                <w:b w:val="0"/>
                <w:bCs w:val="0"/>
                <w:sz w:val="22"/>
                <w:szCs w:val="22"/>
                <w:lang w:val="lt-LT"/>
              </w:rPr>
            </w:r>
            <w:r w:rsidRPr="004B04A7">
              <w:rPr>
                <w:rFonts w:ascii="Times New Roman" w:hAnsi="Times New Roman"/>
                <w:b w:val="0"/>
                <w:bCs w:val="0"/>
                <w:sz w:val="22"/>
                <w:szCs w:val="22"/>
                <w:lang w:val="lt-LT"/>
              </w:rPr>
              <w:fldChar w:fldCharType="separate"/>
            </w:r>
            <w:r w:rsidRPr="004B04A7">
              <w:rPr>
                <w:rFonts w:ascii="Arial Unicode MS" w:eastAsia="Arial Unicode MS" w:hAnsi="Arial Unicode MS" w:cs="Arial Unicode MS" w:hint="eastAsia"/>
                <w:b w:val="0"/>
                <w:bCs w:val="0"/>
                <w:noProof/>
                <w:sz w:val="22"/>
                <w:szCs w:val="22"/>
                <w:lang w:val="lt-LT"/>
              </w:rPr>
              <w:t> </w:t>
            </w:r>
            <w:r w:rsidRPr="004B04A7">
              <w:rPr>
                <w:rFonts w:ascii="Arial Unicode MS" w:eastAsia="Arial Unicode MS" w:hAnsi="Arial Unicode MS" w:cs="Arial Unicode MS" w:hint="eastAsia"/>
                <w:b w:val="0"/>
                <w:bCs w:val="0"/>
                <w:noProof/>
                <w:sz w:val="22"/>
                <w:szCs w:val="22"/>
                <w:lang w:val="lt-LT"/>
              </w:rPr>
              <w:t> </w:t>
            </w:r>
            <w:r w:rsidRPr="004B04A7">
              <w:rPr>
                <w:rFonts w:ascii="Arial Unicode MS" w:eastAsia="Arial Unicode MS" w:hAnsi="Arial Unicode MS" w:cs="Arial Unicode MS" w:hint="eastAsia"/>
                <w:b w:val="0"/>
                <w:bCs w:val="0"/>
                <w:noProof/>
                <w:sz w:val="22"/>
                <w:szCs w:val="22"/>
                <w:lang w:val="lt-LT"/>
              </w:rPr>
              <w:t> </w:t>
            </w:r>
            <w:r w:rsidRPr="004B04A7">
              <w:rPr>
                <w:rFonts w:ascii="Arial Unicode MS" w:eastAsia="Arial Unicode MS" w:hAnsi="Arial Unicode MS" w:cs="Arial Unicode MS" w:hint="eastAsia"/>
                <w:b w:val="0"/>
                <w:bCs w:val="0"/>
                <w:noProof/>
                <w:sz w:val="22"/>
                <w:szCs w:val="22"/>
                <w:lang w:val="lt-LT"/>
              </w:rPr>
              <w:t> </w:t>
            </w:r>
            <w:r w:rsidRPr="004B04A7">
              <w:rPr>
                <w:rFonts w:ascii="Arial Unicode MS" w:eastAsia="Arial Unicode MS" w:hAnsi="Arial Unicode MS" w:cs="Arial Unicode MS" w:hint="eastAsia"/>
                <w:b w:val="0"/>
                <w:bCs w:val="0"/>
                <w:noProof/>
                <w:sz w:val="22"/>
                <w:szCs w:val="22"/>
                <w:lang w:val="lt-LT"/>
              </w:rPr>
              <w:t> </w:t>
            </w:r>
            <w:r w:rsidRPr="004B04A7">
              <w:rPr>
                <w:rFonts w:ascii="Times New Roman" w:hAnsi="Times New Roman"/>
                <w:b w:val="0"/>
                <w:bCs w:val="0"/>
                <w:sz w:val="22"/>
                <w:szCs w:val="22"/>
                <w:lang w:val="lt-LT"/>
              </w:rPr>
              <w:fldChar w:fldCharType="end"/>
            </w:r>
          </w:p>
        </w:tc>
        <w:tc>
          <w:tcPr>
            <w:tcW w:w="236" w:type="dxa"/>
            <w:gridSpan w:val="2"/>
            <w:shd w:val="clear" w:color="auto" w:fill="auto"/>
          </w:tcPr>
          <w:p w:rsidR="00B948F9" w:rsidRPr="004B04A7" w:rsidRDefault="00B948F9" w:rsidP="006C62B1">
            <w:pPr>
              <w:pStyle w:val="CentrBoldm"/>
              <w:jc w:val="both"/>
              <w:rPr>
                <w:rFonts w:ascii="Times New Roman" w:hAnsi="Times New Roman"/>
                <w:b w:val="0"/>
                <w:bCs w:val="0"/>
                <w:sz w:val="22"/>
                <w:szCs w:val="22"/>
                <w:lang w:val="lt-LT"/>
              </w:rPr>
            </w:pPr>
          </w:p>
        </w:tc>
      </w:tr>
      <w:tr w:rsidR="00B948F9" w:rsidRPr="004B04A7" w:rsidTr="006C62B1">
        <w:trPr>
          <w:gridAfter w:val="1"/>
          <w:wAfter w:w="59" w:type="dxa"/>
        </w:trPr>
        <w:tc>
          <w:tcPr>
            <w:tcW w:w="9855" w:type="dxa"/>
            <w:gridSpan w:val="9"/>
            <w:shd w:val="clear" w:color="auto" w:fill="auto"/>
          </w:tcPr>
          <w:p w:rsidR="00B948F9" w:rsidRPr="004B04A7" w:rsidRDefault="00B948F9" w:rsidP="006C62B1">
            <w:pPr>
              <w:pStyle w:val="CentrBoldm"/>
              <w:rPr>
                <w:rFonts w:ascii="Times New Roman" w:hAnsi="Times New Roman"/>
                <w:b w:val="0"/>
                <w:bCs w:val="0"/>
                <w:sz w:val="22"/>
                <w:szCs w:val="22"/>
                <w:lang w:val="lt-LT"/>
              </w:rPr>
            </w:pPr>
            <w:r w:rsidRPr="004B04A7">
              <w:rPr>
                <w:rFonts w:ascii="Times New Roman" w:hAnsi="Times New Roman"/>
                <w:b w:val="0"/>
                <w:position w:val="6"/>
                <w:sz w:val="22"/>
                <w:szCs w:val="22"/>
                <w:lang w:val="lt-LT"/>
              </w:rPr>
              <w:t>(tiekėjo pavadinimas)</w:t>
            </w:r>
          </w:p>
        </w:tc>
      </w:tr>
      <w:tr w:rsidR="00B948F9" w:rsidRPr="004B04A7" w:rsidTr="006C62B1">
        <w:trPr>
          <w:gridAfter w:val="1"/>
          <w:wAfter w:w="59" w:type="dxa"/>
        </w:trPr>
        <w:tc>
          <w:tcPr>
            <w:tcW w:w="9855" w:type="dxa"/>
            <w:gridSpan w:val="9"/>
            <w:shd w:val="clear" w:color="auto" w:fill="auto"/>
          </w:tcPr>
          <w:p w:rsidR="00B948F9" w:rsidRPr="004B04A7" w:rsidRDefault="00B948F9" w:rsidP="006C62B1">
            <w:pPr>
              <w:pStyle w:val="BodyText1"/>
              <w:spacing w:line="276" w:lineRule="auto"/>
              <w:ind w:firstLine="0"/>
              <w:rPr>
                <w:rFonts w:ascii="Times New Roman" w:hAnsi="Times New Roman"/>
                <w:sz w:val="22"/>
                <w:szCs w:val="22"/>
                <w:lang w:val="lt-LT"/>
              </w:rPr>
            </w:pPr>
            <w:r w:rsidRPr="004B04A7">
              <w:rPr>
                <w:rFonts w:ascii="Times New Roman" w:hAnsi="Times New Roman"/>
                <w:sz w:val="22"/>
                <w:szCs w:val="22"/>
                <w:lang w:val="lt-LT"/>
              </w:rPr>
              <w:t>(toliau – ūkio subjektas), kuris (-i) dalyvauja perkančiosios organizacijos atliekamame viešajame pirkime, tvirtinu, kad mano vadovaujamas (atstovaujamas) ūkio subjektas:</w:t>
            </w:r>
          </w:p>
          <w:p w:rsidR="00B948F9" w:rsidRPr="004B04A7" w:rsidRDefault="00B948F9" w:rsidP="006C62B1">
            <w:pPr>
              <w:pStyle w:val="BodyText1"/>
              <w:spacing w:line="276" w:lineRule="auto"/>
              <w:ind w:firstLine="720"/>
              <w:rPr>
                <w:rFonts w:ascii="Times New Roman" w:hAnsi="Times New Roman"/>
                <w:sz w:val="22"/>
                <w:szCs w:val="22"/>
                <w:lang w:val="lt-LT"/>
              </w:rPr>
            </w:pPr>
            <w:r w:rsidRPr="004B04A7">
              <w:rPr>
                <w:rFonts w:ascii="Times New Roman" w:hAnsi="Times New Roman"/>
                <w:sz w:val="22"/>
                <w:szCs w:val="22"/>
                <w:lang w:val="lt-LT"/>
              </w:rPr>
              <w:lastRenderedPageBreak/>
              <w:t>1. nedavė ir neketina duoti perkančiosios organizacijos Viešojo pirkimo komisijos nariams, ekspertams, perkančiosios organizacijos (įgaliotosios organizacijos) vadovams, valstybės tarnautojams (darbuotojams) ar kitų tiekėjų atstovams pinigų, dovanų, nesuteikė ir neketina suteikti jokių paslaugų ar kitokio atlygio už sudarytas ar nesudarytas sąlygas, susijusias su palankiais veiksmais laimėti viešąjį pirkimą;</w:t>
            </w:r>
          </w:p>
          <w:p w:rsidR="00B948F9" w:rsidRPr="004B04A7" w:rsidRDefault="00B948F9" w:rsidP="006C62B1">
            <w:pPr>
              <w:pStyle w:val="BodyText1"/>
              <w:spacing w:line="276" w:lineRule="auto"/>
              <w:ind w:firstLine="720"/>
              <w:rPr>
                <w:rFonts w:ascii="Times New Roman" w:hAnsi="Times New Roman"/>
                <w:sz w:val="22"/>
                <w:szCs w:val="22"/>
                <w:lang w:val="lt-LT"/>
              </w:rPr>
            </w:pPr>
            <w:r w:rsidRPr="004B04A7">
              <w:rPr>
                <w:rFonts w:ascii="Times New Roman" w:hAnsi="Times New Roman"/>
                <w:sz w:val="22"/>
                <w:szCs w:val="22"/>
                <w:lang w:val="lt-LT"/>
              </w:rPr>
              <w:t>2. nedalyvauja Lietuvos Respublikos konkurencijos įstatymo (Žin., 1999, Nr. 30-856) 5 straipsnyje nurodytuose draudžiamuose susitarimuose ir susitarimuose, pažeidžiančiuose Lietuvos Respublikos viešųjų pirkimų įstatymo (Žin., 1996, Nr. 84-2000; 2006, Nr. 4-102) 3 straipsnyje</w:t>
            </w:r>
            <w:r w:rsidRPr="004B04A7">
              <w:rPr>
                <w:rFonts w:ascii="Times New Roman" w:hAnsi="Times New Roman"/>
                <w:b/>
                <w:sz w:val="22"/>
                <w:szCs w:val="22"/>
                <w:lang w:val="lt-LT"/>
              </w:rPr>
              <w:t xml:space="preserve"> </w:t>
            </w:r>
            <w:r w:rsidRPr="004B04A7">
              <w:rPr>
                <w:rFonts w:ascii="Times New Roman" w:hAnsi="Times New Roman"/>
                <w:sz w:val="22"/>
                <w:szCs w:val="22"/>
                <w:lang w:val="lt-LT"/>
              </w:rPr>
              <w:t>ar Lietuvos Respublikos viešųjų pirkimų, atliekamų gynybos ir saugumo srityje, įstatymo (Žin., 2011, Nr. 85-4135) 6 straipsnyje nurodytus principus;</w:t>
            </w:r>
          </w:p>
          <w:p w:rsidR="00B948F9" w:rsidRPr="004B04A7" w:rsidRDefault="00B948F9" w:rsidP="006C62B1">
            <w:pPr>
              <w:spacing w:after="0"/>
              <w:ind w:firstLine="770"/>
            </w:pPr>
            <w:r w:rsidRPr="004B04A7">
              <w:t>3. šiame viešajame pirkime veikia nepriklausomai ir jeigu vienas ar keli ūkio subjektai, su kuriais mano vadovaujamas (atstovaujamas) ūkio subjektas yra susijęs Lietuvos Respublikos konkurencijos įstatymo 3 straipsnio 12 dalyje nustatytais būdais, dalyvauja tame pačiame viešajame pirkime ir pateikia savarankišką (-us) pasiūlymą (-us), jie laikytini mano vadovaujamo (atstovaujamo) ūkio subjekto konkurentais;</w:t>
            </w:r>
          </w:p>
          <w:p w:rsidR="00B948F9" w:rsidRPr="004B04A7" w:rsidRDefault="00B948F9" w:rsidP="006C62B1">
            <w:pPr>
              <w:spacing w:after="0"/>
              <w:ind w:firstLine="770"/>
            </w:pPr>
            <w:r w:rsidRPr="004B04A7">
              <w:t>4. perkančiosios organizacijos prašymu per jos nustatytą terminą pateiks ūkio subjektų, su kuriais mano vadovaujamas (atstovaujamas) ūkio subjektas yra susijęs Lietuvos Respublikos konkurencijos įstatymo 3 straipsnio 12 dalyje nustatytais būdais, sąrašą.</w:t>
            </w:r>
          </w:p>
          <w:p w:rsidR="00B948F9" w:rsidRPr="004B04A7" w:rsidRDefault="00B948F9" w:rsidP="006C62B1">
            <w:pPr>
              <w:pStyle w:val="HTMLPreformatted"/>
              <w:ind w:firstLine="770"/>
              <w:rPr>
                <w:rFonts w:ascii="Times New Roman" w:hAnsi="Times New Roman" w:cs="Times New Roman"/>
                <w:sz w:val="22"/>
                <w:szCs w:val="22"/>
                <w:lang w:val="lt-LT"/>
              </w:rPr>
            </w:pPr>
            <w:r w:rsidRPr="004B04A7">
              <w:rPr>
                <w:rFonts w:ascii="Times New Roman" w:hAnsi="Times New Roman" w:cs="Times New Roman"/>
                <w:lang w:val="lt-LT"/>
              </w:rPr>
              <w:t xml:space="preserve">Man žinoma, kad jeigu mano pateikta deklaracija yra melaginga, mano vadovaujamas (atstovaujamas) ūkio subjektas atsakys įstatymų nustatyta tvarka. </w:t>
            </w:r>
          </w:p>
        </w:tc>
      </w:tr>
      <w:tr w:rsidR="00B948F9" w:rsidRPr="004B04A7" w:rsidTr="006C62B1">
        <w:trPr>
          <w:gridAfter w:val="1"/>
          <w:wAfter w:w="59" w:type="dxa"/>
        </w:trPr>
        <w:tc>
          <w:tcPr>
            <w:tcW w:w="3936" w:type="dxa"/>
            <w:gridSpan w:val="3"/>
            <w:tcBorders>
              <w:bottom w:val="single" w:sz="4" w:space="0" w:color="auto"/>
            </w:tcBorders>
            <w:shd w:val="clear" w:color="auto" w:fill="auto"/>
          </w:tcPr>
          <w:p w:rsidR="00B948F9" w:rsidRPr="004B04A7" w:rsidRDefault="00B948F9" w:rsidP="006C62B1">
            <w:pPr>
              <w:pStyle w:val="BodyText1"/>
              <w:spacing w:line="276" w:lineRule="auto"/>
              <w:ind w:firstLine="0"/>
              <w:jc w:val="center"/>
              <w:rPr>
                <w:rFonts w:ascii="Times New Roman" w:hAnsi="Times New Roman"/>
                <w:sz w:val="22"/>
                <w:szCs w:val="22"/>
                <w:lang w:val="lt-LT"/>
              </w:rPr>
            </w:pPr>
            <w:r w:rsidRPr="004B04A7">
              <w:rPr>
                <w:rFonts w:ascii="Times New Roman" w:hAnsi="Times New Roman"/>
                <w:sz w:val="22"/>
                <w:szCs w:val="22"/>
                <w:lang w:val="lt-LT"/>
              </w:rPr>
              <w:lastRenderedPageBreak/>
              <w:fldChar w:fldCharType="begin">
                <w:ffData>
                  <w:name w:val="Tekstas14"/>
                  <w:enabled/>
                  <w:calcOnExit w:val="0"/>
                  <w:textInput/>
                </w:ffData>
              </w:fldChar>
            </w:r>
            <w:r w:rsidRPr="004B04A7">
              <w:rPr>
                <w:rFonts w:ascii="Times New Roman" w:hAnsi="Times New Roman"/>
                <w:sz w:val="22"/>
                <w:szCs w:val="22"/>
                <w:lang w:val="lt-LT"/>
              </w:rPr>
              <w:instrText xml:space="preserve"> FORMTEXT </w:instrText>
            </w:r>
            <w:r w:rsidRPr="004B04A7">
              <w:rPr>
                <w:rFonts w:ascii="Times New Roman" w:hAnsi="Times New Roman"/>
                <w:sz w:val="22"/>
                <w:szCs w:val="22"/>
                <w:lang w:val="lt-LT"/>
              </w:rPr>
            </w:r>
            <w:r w:rsidRPr="004B04A7">
              <w:rPr>
                <w:rFonts w:ascii="Times New Roman" w:hAnsi="Times New Roman"/>
                <w:sz w:val="22"/>
                <w:szCs w:val="22"/>
                <w:lang w:val="lt-LT"/>
              </w:rPr>
              <w:fldChar w:fldCharType="separate"/>
            </w:r>
            <w:r w:rsidRPr="004B04A7">
              <w:rPr>
                <w:rFonts w:ascii="Arial Unicode MS" w:eastAsia="Arial Unicode MS" w:hAnsi="Arial Unicode MS" w:cs="Arial Unicode MS" w:hint="eastAsia"/>
                <w:noProof/>
                <w:sz w:val="22"/>
                <w:szCs w:val="22"/>
                <w:lang w:val="lt-LT"/>
              </w:rPr>
              <w:t> </w:t>
            </w:r>
            <w:r w:rsidRPr="004B04A7">
              <w:rPr>
                <w:rFonts w:ascii="Arial Unicode MS" w:eastAsia="Arial Unicode MS" w:hAnsi="Arial Unicode MS" w:cs="Arial Unicode MS" w:hint="eastAsia"/>
                <w:noProof/>
                <w:sz w:val="22"/>
                <w:szCs w:val="22"/>
                <w:lang w:val="lt-LT"/>
              </w:rPr>
              <w:t> </w:t>
            </w:r>
            <w:r w:rsidRPr="004B04A7">
              <w:rPr>
                <w:rFonts w:ascii="Arial Unicode MS" w:eastAsia="Arial Unicode MS" w:hAnsi="Arial Unicode MS" w:cs="Arial Unicode MS" w:hint="eastAsia"/>
                <w:noProof/>
                <w:sz w:val="22"/>
                <w:szCs w:val="22"/>
                <w:lang w:val="lt-LT"/>
              </w:rPr>
              <w:t> </w:t>
            </w:r>
            <w:r w:rsidRPr="004B04A7">
              <w:rPr>
                <w:rFonts w:ascii="Arial Unicode MS" w:eastAsia="Arial Unicode MS" w:hAnsi="Arial Unicode MS" w:cs="Arial Unicode MS" w:hint="eastAsia"/>
                <w:noProof/>
                <w:sz w:val="22"/>
                <w:szCs w:val="22"/>
                <w:lang w:val="lt-LT"/>
              </w:rPr>
              <w:t> </w:t>
            </w:r>
            <w:r w:rsidRPr="004B04A7">
              <w:rPr>
                <w:rFonts w:ascii="Arial Unicode MS" w:eastAsia="Arial Unicode MS" w:hAnsi="Arial Unicode MS" w:cs="Arial Unicode MS" w:hint="eastAsia"/>
                <w:noProof/>
                <w:sz w:val="22"/>
                <w:szCs w:val="22"/>
                <w:lang w:val="lt-LT"/>
              </w:rPr>
              <w:t> </w:t>
            </w:r>
            <w:r w:rsidRPr="004B04A7">
              <w:rPr>
                <w:rFonts w:ascii="Times New Roman" w:hAnsi="Times New Roman"/>
                <w:sz w:val="22"/>
                <w:szCs w:val="22"/>
                <w:lang w:val="lt-LT"/>
              </w:rPr>
              <w:fldChar w:fldCharType="end"/>
            </w:r>
          </w:p>
        </w:tc>
        <w:tc>
          <w:tcPr>
            <w:tcW w:w="283" w:type="dxa"/>
            <w:shd w:val="clear" w:color="auto" w:fill="auto"/>
          </w:tcPr>
          <w:p w:rsidR="00B948F9" w:rsidRPr="004B04A7" w:rsidRDefault="00B948F9" w:rsidP="006C62B1">
            <w:pPr>
              <w:pStyle w:val="BodyText1"/>
              <w:spacing w:line="276" w:lineRule="auto"/>
              <w:ind w:firstLine="0"/>
              <w:rPr>
                <w:rFonts w:ascii="Times New Roman" w:hAnsi="Times New Roman"/>
                <w:sz w:val="22"/>
                <w:szCs w:val="22"/>
                <w:lang w:val="lt-LT"/>
              </w:rPr>
            </w:pPr>
          </w:p>
        </w:tc>
        <w:tc>
          <w:tcPr>
            <w:tcW w:w="1985" w:type="dxa"/>
            <w:tcBorders>
              <w:bottom w:val="single" w:sz="4" w:space="0" w:color="auto"/>
            </w:tcBorders>
            <w:shd w:val="clear" w:color="auto" w:fill="auto"/>
          </w:tcPr>
          <w:p w:rsidR="00B948F9" w:rsidRPr="004B04A7" w:rsidRDefault="00B948F9" w:rsidP="006C62B1">
            <w:pPr>
              <w:pStyle w:val="BodyText1"/>
              <w:spacing w:line="276" w:lineRule="auto"/>
              <w:ind w:firstLine="0"/>
              <w:rPr>
                <w:rFonts w:ascii="Times New Roman" w:hAnsi="Times New Roman"/>
                <w:sz w:val="22"/>
                <w:szCs w:val="22"/>
                <w:lang w:val="lt-LT"/>
              </w:rPr>
            </w:pPr>
          </w:p>
        </w:tc>
        <w:tc>
          <w:tcPr>
            <w:tcW w:w="283" w:type="dxa"/>
            <w:shd w:val="clear" w:color="auto" w:fill="auto"/>
          </w:tcPr>
          <w:p w:rsidR="00B948F9" w:rsidRPr="004B04A7" w:rsidRDefault="00B948F9" w:rsidP="006C62B1">
            <w:pPr>
              <w:pStyle w:val="BodyText1"/>
              <w:spacing w:line="276" w:lineRule="auto"/>
              <w:ind w:firstLine="0"/>
              <w:rPr>
                <w:rFonts w:ascii="Times New Roman" w:hAnsi="Times New Roman"/>
                <w:sz w:val="22"/>
                <w:szCs w:val="22"/>
                <w:lang w:val="lt-LT"/>
              </w:rPr>
            </w:pPr>
          </w:p>
        </w:tc>
        <w:tc>
          <w:tcPr>
            <w:tcW w:w="3368" w:type="dxa"/>
            <w:gridSpan w:val="3"/>
            <w:tcBorders>
              <w:bottom w:val="single" w:sz="4" w:space="0" w:color="auto"/>
            </w:tcBorders>
            <w:shd w:val="clear" w:color="auto" w:fill="auto"/>
          </w:tcPr>
          <w:p w:rsidR="00B948F9" w:rsidRPr="004B04A7" w:rsidRDefault="00B948F9" w:rsidP="006C62B1">
            <w:pPr>
              <w:pStyle w:val="BodyText1"/>
              <w:spacing w:line="276" w:lineRule="auto"/>
              <w:ind w:firstLine="0"/>
              <w:jc w:val="center"/>
              <w:rPr>
                <w:rFonts w:ascii="Times New Roman" w:hAnsi="Times New Roman"/>
                <w:sz w:val="22"/>
                <w:szCs w:val="22"/>
                <w:lang w:val="lt-LT"/>
              </w:rPr>
            </w:pPr>
            <w:r w:rsidRPr="004B04A7">
              <w:rPr>
                <w:rFonts w:ascii="Times New Roman" w:hAnsi="Times New Roman"/>
                <w:sz w:val="22"/>
                <w:szCs w:val="22"/>
                <w:lang w:val="lt-LT"/>
              </w:rPr>
              <w:fldChar w:fldCharType="begin">
                <w:ffData>
                  <w:name w:val="Tekstas15"/>
                  <w:enabled/>
                  <w:calcOnExit w:val="0"/>
                  <w:textInput/>
                </w:ffData>
              </w:fldChar>
            </w:r>
            <w:r w:rsidRPr="004B04A7">
              <w:rPr>
                <w:rFonts w:ascii="Times New Roman" w:hAnsi="Times New Roman"/>
                <w:sz w:val="22"/>
                <w:szCs w:val="22"/>
                <w:lang w:val="lt-LT"/>
              </w:rPr>
              <w:instrText xml:space="preserve"> FORMTEXT </w:instrText>
            </w:r>
            <w:r w:rsidRPr="004B04A7">
              <w:rPr>
                <w:rFonts w:ascii="Times New Roman" w:hAnsi="Times New Roman"/>
                <w:sz w:val="22"/>
                <w:szCs w:val="22"/>
                <w:lang w:val="lt-LT"/>
              </w:rPr>
            </w:r>
            <w:r w:rsidRPr="004B04A7">
              <w:rPr>
                <w:rFonts w:ascii="Times New Roman" w:hAnsi="Times New Roman"/>
                <w:sz w:val="22"/>
                <w:szCs w:val="22"/>
                <w:lang w:val="lt-LT"/>
              </w:rPr>
              <w:fldChar w:fldCharType="separate"/>
            </w:r>
            <w:r w:rsidRPr="004B04A7">
              <w:rPr>
                <w:rFonts w:ascii="Arial Unicode MS" w:eastAsia="Arial Unicode MS" w:hAnsi="Arial Unicode MS" w:cs="Arial Unicode MS" w:hint="eastAsia"/>
                <w:noProof/>
                <w:sz w:val="22"/>
                <w:szCs w:val="22"/>
                <w:lang w:val="lt-LT"/>
              </w:rPr>
              <w:t> </w:t>
            </w:r>
            <w:r w:rsidRPr="004B04A7">
              <w:rPr>
                <w:rFonts w:ascii="Arial Unicode MS" w:eastAsia="Arial Unicode MS" w:hAnsi="Arial Unicode MS" w:cs="Arial Unicode MS" w:hint="eastAsia"/>
                <w:noProof/>
                <w:sz w:val="22"/>
                <w:szCs w:val="22"/>
                <w:lang w:val="lt-LT"/>
              </w:rPr>
              <w:t> </w:t>
            </w:r>
            <w:r w:rsidRPr="004B04A7">
              <w:rPr>
                <w:rFonts w:ascii="Arial Unicode MS" w:eastAsia="Arial Unicode MS" w:hAnsi="Arial Unicode MS" w:cs="Arial Unicode MS" w:hint="eastAsia"/>
                <w:noProof/>
                <w:sz w:val="22"/>
                <w:szCs w:val="22"/>
                <w:lang w:val="lt-LT"/>
              </w:rPr>
              <w:t> </w:t>
            </w:r>
            <w:r w:rsidRPr="004B04A7">
              <w:rPr>
                <w:rFonts w:ascii="Arial Unicode MS" w:eastAsia="Arial Unicode MS" w:hAnsi="Arial Unicode MS" w:cs="Arial Unicode MS" w:hint="eastAsia"/>
                <w:noProof/>
                <w:sz w:val="22"/>
                <w:szCs w:val="22"/>
                <w:lang w:val="lt-LT"/>
              </w:rPr>
              <w:t> </w:t>
            </w:r>
            <w:r w:rsidRPr="004B04A7">
              <w:rPr>
                <w:rFonts w:ascii="Arial Unicode MS" w:eastAsia="Arial Unicode MS" w:hAnsi="Arial Unicode MS" w:cs="Arial Unicode MS" w:hint="eastAsia"/>
                <w:noProof/>
                <w:sz w:val="22"/>
                <w:szCs w:val="22"/>
                <w:lang w:val="lt-LT"/>
              </w:rPr>
              <w:t> </w:t>
            </w:r>
            <w:r w:rsidRPr="004B04A7">
              <w:rPr>
                <w:rFonts w:ascii="Times New Roman" w:hAnsi="Times New Roman"/>
                <w:sz w:val="22"/>
                <w:szCs w:val="22"/>
                <w:lang w:val="lt-LT"/>
              </w:rPr>
              <w:fldChar w:fldCharType="end"/>
            </w:r>
          </w:p>
        </w:tc>
      </w:tr>
      <w:tr w:rsidR="00B948F9" w:rsidRPr="004B04A7" w:rsidTr="006C62B1">
        <w:trPr>
          <w:gridAfter w:val="1"/>
          <w:wAfter w:w="59" w:type="dxa"/>
        </w:trPr>
        <w:tc>
          <w:tcPr>
            <w:tcW w:w="3936" w:type="dxa"/>
            <w:gridSpan w:val="3"/>
            <w:tcBorders>
              <w:top w:val="single" w:sz="4" w:space="0" w:color="auto"/>
            </w:tcBorders>
            <w:shd w:val="clear" w:color="auto" w:fill="auto"/>
          </w:tcPr>
          <w:p w:rsidR="00B948F9" w:rsidRPr="004B04A7" w:rsidRDefault="00B948F9" w:rsidP="006C62B1">
            <w:pPr>
              <w:pStyle w:val="BodyText1"/>
              <w:spacing w:line="276" w:lineRule="auto"/>
              <w:ind w:firstLine="0"/>
              <w:jc w:val="center"/>
              <w:rPr>
                <w:rFonts w:ascii="Times New Roman" w:hAnsi="Times New Roman"/>
                <w:sz w:val="22"/>
                <w:szCs w:val="22"/>
                <w:lang w:val="lt-LT"/>
              </w:rPr>
            </w:pPr>
            <w:r w:rsidRPr="004B04A7">
              <w:rPr>
                <w:rFonts w:ascii="Times New Roman" w:hAnsi="Times New Roman"/>
                <w:position w:val="6"/>
                <w:sz w:val="22"/>
                <w:szCs w:val="22"/>
                <w:lang w:val="lt-LT"/>
              </w:rPr>
              <w:t>(Deklaraciją teikiančio asmens pareigos)</w:t>
            </w:r>
          </w:p>
        </w:tc>
        <w:tc>
          <w:tcPr>
            <w:tcW w:w="283" w:type="dxa"/>
            <w:shd w:val="clear" w:color="auto" w:fill="auto"/>
          </w:tcPr>
          <w:p w:rsidR="00B948F9" w:rsidRPr="004B04A7" w:rsidRDefault="00B948F9" w:rsidP="006C62B1">
            <w:pPr>
              <w:pStyle w:val="BodyText1"/>
              <w:spacing w:line="276" w:lineRule="auto"/>
              <w:ind w:firstLine="0"/>
              <w:rPr>
                <w:rFonts w:ascii="Times New Roman" w:hAnsi="Times New Roman"/>
                <w:sz w:val="22"/>
                <w:szCs w:val="22"/>
                <w:lang w:val="lt-LT"/>
              </w:rPr>
            </w:pPr>
          </w:p>
        </w:tc>
        <w:tc>
          <w:tcPr>
            <w:tcW w:w="1985" w:type="dxa"/>
            <w:shd w:val="clear" w:color="auto" w:fill="auto"/>
          </w:tcPr>
          <w:p w:rsidR="00B948F9" w:rsidRPr="004B04A7" w:rsidRDefault="00B948F9" w:rsidP="006C62B1">
            <w:pPr>
              <w:pStyle w:val="BodyText1"/>
              <w:spacing w:line="276" w:lineRule="auto"/>
              <w:ind w:firstLine="0"/>
              <w:jc w:val="center"/>
              <w:rPr>
                <w:rFonts w:ascii="Times New Roman" w:hAnsi="Times New Roman"/>
                <w:sz w:val="22"/>
                <w:szCs w:val="22"/>
                <w:lang w:val="lt-LT"/>
              </w:rPr>
            </w:pPr>
            <w:r w:rsidRPr="004B04A7">
              <w:rPr>
                <w:rFonts w:ascii="Times New Roman" w:hAnsi="Times New Roman"/>
                <w:position w:val="6"/>
                <w:sz w:val="22"/>
                <w:szCs w:val="22"/>
                <w:lang w:val="lt-LT"/>
              </w:rPr>
              <w:t>(Parašas)</w:t>
            </w:r>
          </w:p>
        </w:tc>
        <w:tc>
          <w:tcPr>
            <w:tcW w:w="283" w:type="dxa"/>
            <w:shd w:val="clear" w:color="auto" w:fill="auto"/>
          </w:tcPr>
          <w:p w:rsidR="00B948F9" w:rsidRPr="004B04A7" w:rsidRDefault="00B948F9" w:rsidP="006C62B1">
            <w:pPr>
              <w:pStyle w:val="BodyText1"/>
              <w:spacing w:line="276" w:lineRule="auto"/>
              <w:ind w:firstLine="0"/>
              <w:rPr>
                <w:rFonts w:ascii="Times New Roman" w:hAnsi="Times New Roman"/>
                <w:sz w:val="22"/>
                <w:szCs w:val="22"/>
                <w:lang w:val="lt-LT"/>
              </w:rPr>
            </w:pPr>
          </w:p>
        </w:tc>
        <w:tc>
          <w:tcPr>
            <w:tcW w:w="3368" w:type="dxa"/>
            <w:gridSpan w:val="3"/>
            <w:shd w:val="clear" w:color="auto" w:fill="auto"/>
          </w:tcPr>
          <w:p w:rsidR="00B948F9" w:rsidRPr="004B04A7" w:rsidRDefault="00B948F9" w:rsidP="006C62B1">
            <w:pPr>
              <w:pStyle w:val="BodyText1"/>
              <w:tabs>
                <w:tab w:val="left" w:pos="3969"/>
              </w:tabs>
              <w:spacing w:line="276" w:lineRule="auto"/>
              <w:ind w:firstLine="0"/>
              <w:jc w:val="center"/>
              <w:rPr>
                <w:rFonts w:ascii="Times New Roman" w:hAnsi="Times New Roman"/>
                <w:sz w:val="22"/>
                <w:szCs w:val="22"/>
                <w:lang w:val="lt-LT"/>
              </w:rPr>
            </w:pPr>
            <w:r w:rsidRPr="004B04A7">
              <w:rPr>
                <w:rFonts w:ascii="Times New Roman" w:hAnsi="Times New Roman"/>
                <w:position w:val="6"/>
                <w:sz w:val="22"/>
                <w:szCs w:val="22"/>
                <w:lang w:val="lt-LT"/>
              </w:rPr>
              <w:t>(Vardas, pavardė)</w:t>
            </w:r>
          </w:p>
          <w:p w:rsidR="00B948F9" w:rsidRPr="004B04A7" w:rsidRDefault="00B948F9" w:rsidP="006C62B1">
            <w:pPr>
              <w:pStyle w:val="BodyText1"/>
              <w:spacing w:line="276" w:lineRule="auto"/>
              <w:ind w:firstLine="0"/>
              <w:rPr>
                <w:rFonts w:ascii="Times New Roman" w:hAnsi="Times New Roman"/>
                <w:sz w:val="22"/>
                <w:szCs w:val="22"/>
                <w:lang w:val="lt-LT"/>
              </w:rPr>
            </w:pPr>
          </w:p>
        </w:tc>
      </w:tr>
    </w:tbl>
    <w:p w:rsidR="00B948F9" w:rsidRPr="00BB057A" w:rsidRDefault="00B948F9" w:rsidP="00B948F9">
      <w:pPr>
        <w:spacing w:after="0"/>
        <w:rPr>
          <w:sz w:val="20"/>
          <w:szCs w:val="20"/>
        </w:rPr>
      </w:pPr>
      <w:r w:rsidRPr="00BB057A">
        <w:rPr>
          <w:sz w:val="20"/>
          <w:szCs w:val="20"/>
        </w:rPr>
        <w:t xml:space="preserve">PASTABA. Teikdami Tiekėjo sąžiningumo deklaraciją įsitikinkite, kad teikiate aktualios redakcijos formą (aktualią formą galima rasti Viešųjų pirkimų tarnybos interneto svetainės </w:t>
      </w:r>
      <w:hyperlink r:id="rId11" w:history="1">
        <w:r w:rsidRPr="00BB057A">
          <w:rPr>
            <w:rStyle w:val="Hyperlink"/>
            <w:sz w:val="20"/>
            <w:szCs w:val="20"/>
          </w:rPr>
          <w:t>www.vpt.lt</w:t>
        </w:r>
      </w:hyperlink>
      <w:r w:rsidRPr="00BB057A">
        <w:rPr>
          <w:sz w:val="20"/>
          <w:szCs w:val="20"/>
        </w:rPr>
        <w:t xml:space="preserve"> skyriaus „Teisinė informacija“ dalyje „Dokumentų formos“). Tiekėjo sąžiningumo deklaracijos forma negali būti keičiama. Jeigu viešajame pirkime dalyvauja ūkio subjektų grupė, deklaraciją pildo kiekvienas ūkio subjektas atskirai.</w:t>
      </w:r>
    </w:p>
    <w:p w:rsidR="00B948F9" w:rsidRDefault="00B948F9" w:rsidP="00B948F9">
      <w:pPr>
        <w:pStyle w:val="Patvirtinta"/>
        <w:ind w:left="5245" w:hanging="3805"/>
        <w:rPr>
          <w:rFonts w:ascii="Times New Roman" w:hAnsi="Times New Roman"/>
          <w:sz w:val="22"/>
          <w:szCs w:val="22"/>
          <w:lang w:val="lt-LT"/>
        </w:rPr>
      </w:pPr>
      <w:r w:rsidRPr="00E64B7C">
        <w:rPr>
          <w:rFonts w:ascii="Times New Roman" w:hAnsi="Times New Roman"/>
          <w:noProof/>
          <w:sz w:val="22"/>
          <w:szCs w:val="22"/>
          <w:lang w:val="lt-LT" w:eastAsia="lt-LT"/>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222250</wp:posOffset>
                </wp:positionV>
                <wp:extent cx="2628900" cy="0"/>
                <wp:effectExtent l="13335" t="9525" r="5715" b="9525"/>
                <wp:wrapNone/>
                <wp:docPr id="1"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0EE3F" id="Tiesioji jungtis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7.5pt" to="32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"/>
            </w:pict>
          </mc:Fallback>
        </mc:AlternateContent>
      </w:r>
    </w:p>
    <w:p w:rsidR="00B948F9" w:rsidRPr="00E64B7C" w:rsidRDefault="00B948F9" w:rsidP="00B948F9">
      <w:pPr>
        <w:pStyle w:val="Patvirtinta"/>
        <w:ind w:left="5245" w:hanging="3805"/>
        <w:rPr>
          <w:rFonts w:ascii="Times New Roman" w:hAnsi="Times New Roman"/>
          <w:sz w:val="22"/>
          <w:szCs w:val="22"/>
          <w:lang w:val="lt-LT"/>
        </w:rPr>
      </w:pPr>
    </w:p>
    <w:p w:rsidR="00B948F9" w:rsidRDefault="00B948F9" w:rsidP="003D43D9">
      <w:pPr>
        <w:tabs>
          <w:tab w:val="right" w:leader="underscore" w:pos="8505"/>
        </w:tabs>
        <w:spacing w:line="240" w:lineRule="auto"/>
        <w:rPr>
          <w:b/>
          <w:i/>
          <w:szCs w:val="24"/>
        </w:rPr>
      </w:pPr>
    </w:p>
    <w:p w:rsidR="00B948F9" w:rsidRPr="00FF797A" w:rsidRDefault="00B948F9" w:rsidP="00B948F9">
      <w:pPr>
        <w:tabs>
          <w:tab w:val="right" w:leader="underscore" w:pos="8505"/>
        </w:tabs>
        <w:spacing w:line="240" w:lineRule="auto"/>
        <w:jc w:val="center"/>
        <w:rPr>
          <w:b/>
          <w:i/>
          <w:szCs w:val="24"/>
        </w:rPr>
      </w:pPr>
    </w:p>
    <w:p w:rsidR="00A77DB1" w:rsidRDefault="00A77DB1" w:rsidP="00B948F9">
      <w:pPr>
        <w:pStyle w:val="S2lygisDiagrama"/>
        <w:tabs>
          <w:tab w:val="clear" w:pos="709"/>
          <w:tab w:val="num" w:pos="792"/>
        </w:tabs>
        <w:spacing w:line="360" w:lineRule="auto"/>
        <w:ind w:right="12"/>
      </w:pPr>
    </w:p>
    <w:sectPr w:rsidR="00A77DB1" w:rsidSect="00793F97">
      <w:pgSz w:w="11906" w:h="16838" w:code="9"/>
      <w:pgMar w:top="567"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Optima">
    <w:altName w:val="Times New Roman"/>
    <w:charset w:val="00"/>
    <w:family w:val="auto"/>
    <w:pitch w:val="variable"/>
    <w:sig w:usb0="00000003" w:usb1="00000000" w:usb2="00000000" w:usb3="00000000" w:csb0="00000001" w:csb1="00000000"/>
  </w:font>
  <w:font w:name="TimesLT">
    <w:altName w:val="Times New Roman"/>
    <w:charset w:val="00"/>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00002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A5208"/>
    <w:multiLevelType w:val="multilevel"/>
    <w:tmpl w:val="982C3E2E"/>
    <w:lvl w:ilvl="0">
      <w:start w:val="1"/>
      <w:numFmt w:val="decimal"/>
      <w:lvlText w:val="%1."/>
      <w:lvlJc w:val="left"/>
      <w:pPr>
        <w:ind w:left="2230" w:hanging="360"/>
      </w:pPr>
      <w:rPr>
        <w:rFonts w:hint="default"/>
      </w:rPr>
    </w:lvl>
    <w:lvl w:ilvl="1">
      <w:start w:val="1"/>
      <w:numFmt w:val="decimal"/>
      <w:lvlText w:val="%1.%2."/>
      <w:lvlJc w:val="left"/>
      <w:pPr>
        <w:ind w:left="709" w:hanging="709"/>
      </w:pPr>
      <w:rPr>
        <w:rFonts w:hint="default"/>
        <w:b w:val="0"/>
      </w:rPr>
    </w:lvl>
    <w:lvl w:ilvl="2">
      <w:start w:val="1"/>
      <w:numFmt w:val="decimal"/>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2D1226"/>
    <w:multiLevelType w:val="hybridMultilevel"/>
    <w:tmpl w:val="6D20C476"/>
    <w:lvl w:ilvl="0" w:tplc="7EFE5CDA">
      <w:start w:val="3"/>
      <w:numFmt w:val="decimal"/>
      <w:lvlText w:val="%1."/>
      <w:lvlJc w:val="left"/>
      <w:pPr>
        <w:ind w:left="2230" w:hanging="360"/>
      </w:pPr>
      <w:rPr>
        <w:rFonts w:hint="default"/>
      </w:rPr>
    </w:lvl>
    <w:lvl w:ilvl="1" w:tplc="04270019" w:tentative="1">
      <w:start w:val="1"/>
      <w:numFmt w:val="lowerLetter"/>
      <w:lvlText w:val="%2."/>
      <w:lvlJc w:val="left"/>
      <w:pPr>
        <w:ind w:left="2950" w:hanging="360"/>
      </w:pPr>
    </w:lvl>
    <w:lvl w:ilvl="2" w:tplc="0427001B" w:tentative="1">
      <w:start w:val="1"/>
      <w:numFmt w:val="lowerRoman"/>
      <w:lvlText w:val="%3."/>
      <w:lvlJc w:val="right"/>
      <w:pPr>
        <w:ind w:left="3670" w:hanging="180"/>
      </w:pPr>
    </w:lvl>
    <w:lvl w:ilvl="3" w:tplc="0427000F" w:tentative="1">
      <w:start w:val="1"/>
      <w:numFmt w:val="decimal"/>
      <w:lvlText w:val="%4."/>
      <w:lvlJc w:val="left"/>
      <w:pPr>
        <w:ind w:left="4390" w:hanging="360"/>
      </w:pPr>
    </w:lvl>
    <w:lvl w:ilvl="4" w:tplc="04270019" w:tentative="1">
      <w:start w:val="1"/>
      <w:numFmt w:val="lowerLetter"/>
      <w:lvlText w:val="%5."/>
      <w:lvlJc w:val="left"/>
      <w:pPr>
        <w:ind w:left="5110" w:hanging="360"/>
      </w:pPr>
    </w:lvl>
    <w:lvl w:ilvl="5" w:tplc="0427001B" w:tentative="1">
      <w:start w:val="1"/>
      <w:numFmt w:val="lowerRoman"/>
      <w:lvlText w:val="%6."/>
      <w:lvlJc w:val="right"/>
      <w:pPr>
        <w:ind w:left="5830" w:hanging="180"/>
      </w:pPr>
    </w:lvl>
    <w:lvl w:ilvl="6" w:tplc="0427000F" w:tentative="1">
      <w:start w:val="1"/>
      <w:numFmt w:val="decimal"/>
      <w:lvlText w:val="%7."/>
      <w:lvlJc w:val="left"/>
      <w:pPr>
        <w:ind w:left="6550" w:hanging="360"/>
      </w:pPr>
    </w:lvl>
    <w:lvl w:ilvl="7" w:tplc="04270019" w:tentative="1">
      <w:start w:val="1"/>
      <w:numFmt w:val="lowerLetter"/>
      <w:lvlText w:val="%8."/>
      <w:lvlJc w:val="left"/>
      <w:pPr>
        <w:ind w:left="7270" w:hanging="360"/>
      </w:pPr>
    </w:lvl>
    <w:lvl w:ilvl="8" w:tplc="0427001B" w:tentative="1">
      <w:start w:val="1"/>
      <w:numFmt w:val="lowerRoman"/>
      <w:lvlText w:val="%9."/>
      <w:lvlJc w:val="right"/>
      <w:pPr>
        <w:ind w:left="7990" w:hanging="180"/>
      </w:pPr>
    </w:lvl>
  </w:abstractNum>
  <w:abstractNum w:abstractNumId="2" w15:restartNumberingAfterBreak="0">
    <w:nsid w:val="293C2B2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294856FC"/>
    <w:multiLevelType w:val="hybridMultilevel"/>
    <w:tmpl w:val="0E38D380"/>
    <w:lvl w:ilvl="0" w:tplc="8C0C1C66">
      <w:start w:val="1"/>
      <w:numFmt w:val="upperRoman"/>
      <w:pStyle w:val="Heading6"/>
      <w:lvlText w:val="%1."/>
      <w:lvlJc w:val="left"/>
      <w:pPr>
        <w:tabs>
          <w:tab w:val="num" w:pos="1080"/>
        </w:tabs>
        <w:ind w:left="1080" w:hanging="720"/>
      </w:pPr>
      <w:rPr>
        <w:rFonts w:hint="default"/>
      </w:rPr>
    </w:lvl>
    <w:lvl w:ilvl="1" w:tplc="EEB2E120">
      <w:numFmt w:val="none"/>
      <w:lvlText w:val=""/>
      <w:lvlJc w:val="left"/>
      <w:pPr>
        <w:tabs>
          <w:tab w:val="num" w:pos="360"/>
        </w:tabs>
      </w:pPr>
    </w:lvl>
    <w:lvl w:ilvl="2" w:tplc="4A065154">
      <w:numFmt w:val="none"/>
      <w:lvlText w:val=""/>
      <w:lvlJc w:val="left"/>
      <w:pPr>
        <w:tabs>
          <w:tab w:val="num" w:pos="360"/>
        </w:tabs>
      </w:pPr>
    </w:lvl>
    <w:lvl w:ilvl="3" w:tplc="9964F79C">
      <w:start w:val="1"/>
      <w:numFmt w:val="decimal"/>
      <w:lvlText w:val="%4."/>
      <w:lvlJc w:val="left"/>
      <w:pPr>
        <w:tabs>
          <w:tab w:val="num" w:pos="720"/>
        </w:tabs>
        <w:ind w:left="720" w:hanging="360"/>
      </w:pPr>
    </w:lvl>
    <w:lvl w:ilvl="4" w:tplc="D2721C2A">
      <w:numFmt w:val="none"/>
      <w:lvlText w:val=""/>
      <w:lvlJc w:val="left"/>
      <w:pPr>
        <w:tabs>
          <w:tab w:val="num" w:pos="360"/>
        </w:tabs>
      </w:pPr>
    </w:lvl>
    <w:lvl w:ilvl="5" w:tplc="C5980456">
      <w:numFmt w:val="none"/>
      <w:lvlText w:val=""/>
      <w:lvlJc w:val="left"/>
      <w:pPr>
        <w:tabs>
          <w:tab w:val="num" w:pos="360"/>
        </w:tabs>
      </w:pPr>
    </w:lvl>
    <w:lvl w:ilvl="6" w:tplc="B7305864">
      <w:numFmt w:val="none"/>
      <w:lvlText w:val=""/>
      <w:lvlJc w:val="left"/>
      <w:pPr>
        <w:tabs>
          <w:tab w:val="num" w:pos="360"/>
        </w:tabs>
      </w:pPr>
    </w:lvl>
    <w:lvl w:ilvl="7" w:tplc="6FEAE6D6">
      <w:numFmt w:val="none"/>
      <w:lvlText w:val=""/>
      <w:lvlJc w:val="left"/>
      <w:pPr>
        <w:tabs>
          <w:tab w:val="num" w:pos="360"/>
        </w:tabs>
      </w:pPr>
    </w:lvl>
    <w:lvl w:ilvl="8" w:tplc="533A67B8">
      <w:numFmt w:val="none"/>
      <w:lvlText w:val=""/>
      <w:lvlJc w:val="left"/>
      <w:pPr>
        <w:tabs>
          <w:tab w:val="num" w:pos="360"/>
        </w:tabs>
      </w:pPr>
    </w:lvl>
  </w:abstractNum>
  <w:abstractNum w:abstractNumId="4" w15:restartNumberingAfterBreak="0">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A870AFD"/>
    <w:multiLevelType w:val="multilevel"/>
    <w:tmpl w:val="AAC25786"/>
    <w:lvl w:ilvl="0">
      <w:start w:val="1"/>
      <w:numFmt w:val="decimal"/>
      <w:lvlText w:val="%1."/>
      <w:lvlJc w:val="left"/>
      <w:pPr>
        <w:ind w:left="720" w:hanging="360"/>
      </w:pPr>
      <w:rPr>
        <w:rFonts w:eastAsia="Times New Roman" w:cs="Times New Roman" w:hint="default"/>
      </w:rPr>
    </w:lvl>
    <w:lvl w:ilvl="1">
      <w:start w:val="1"/>
      <w:numFmt w:val="decimal"/>
      <w:isLgl/>
      <w:lvlText w:val="%1.%2."/>
      <w:lvlJc w:val="left"/>
      <w:pPr>
        <w:ind w:left="1080" w:hanging="360"/>
      </w:pPr>
      <w:rPr>
        <w:rFonts w:eastAsia="Times New Roman" w:cs="Times New Roman" w:hint="default"/>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6" w15:restartNumberingAfterBreak="0">
    <w:nsid w:val="42EF0465"/>
    <w:multiLevelType w:val="hybridMultilevel"/>
    <w:tmpl w:val="467C8068"/>
    <w:lvl w:ilvl="0" w:tplc="B602E9CE">
      <w:start w:val="1"/>
      <w:numFmt w:val="decimal"/>
      <w:lvlText w:val="%1."/>
      <w:lvlJc w:val="left"/>
      <w:pPr>
        <w:ind w:left="2376" w:hanging="360"/>
      </w:pPr>
      <w:rPr>
        <w:rFonts w:hint="default"/>
      </w:rPr>
    </w:lvl>
    <w:lvl w:ilvl="1" w:tplc="04270019" w:tentative="1">
      <w:start w:val="1"/>
      <w:numFmt w:val="lowerLetter"/>
      <w:lvlText w:val="%2."/>
      <w:lvlJc w:val="left"/>
      <w:pPr>
        <w:ind w:left="3096" w:hanging="360"/>
      </w:pPr>
    </w:lvl>
    <w:lvl w:ilvl="2" w:tplc="0427001B" w:tentative="1">
      <w:start w:val="1"/>
      <w:numFmt w:val="lowerRoman"/>
      <w:lvlText w:val="%3."/>
      <w:lvlJc w:val="right"/>
      <w:pPr>
        <w:ind w:left="3816" w:hanging="180"/>
      </w:pPr>
    </w:lvl>
    <w:lvl w:ilvl="3" w:tplc="0427000F" w:tentative="1">
      <w:start w:val="1"/>
      <w:numFmt w:val="decimal"/>
      <w:lvlText w:val="%4."/>
      <w:lvlJc w:val="left"/>
      <w:pPr>
        <w:ind w:left="4536" w:hanging="360"/>
      </w:pPr>
    </w:lvl>
    <w:lvl w:ilvl="4" w:tplc="04270019" w:tentative="1">
      <w:start w:val="1"/>
      <w:numFmt w:val="lowerLetter"/>
      <w:lvlText w:val="%5."/>
      <w:lvlJc w:val="left"/>
      <w:pPr>
        <w:ind w:left="5256" w:hanging="360"/>
      </w:pPr>
    </w:lvl>
    <w:lvl w:ilvl="5" w:tplc="0427001B" w:tentative="1">
      <w:start w:val="1"/>
      <w:numFmt w:val="lowerRoman"/>
      <w:lvlText w:val="%6."/>
      <w:lvlJc w:val="right"/>
      <w:pPr>
        <w:ind w:left="5976" w:hanging="180"/>
      </w:pPr>
    </w:lvl>
    <w:lvl w:ilvl="6" w:tplc="0427000F" w:tentative="1">
      <w:start w:val="1"/>
      <w:numFmt w:val="decimal"/>
      <w:lvlText w:val="%7."/>
      <w:lvlJc w:val="left"/>
      <w:pPr>
        <w:ind w:left="6696" w:hanging="360"/>
      </w:pPr>
    </w:lvl>
    <w:lvl w:ilvl="7" w:tplc="04270019" w:tentative="1">
      <w:start w:val="1"/>
      <w:numFmt w:val="lowerLetter"/>
      <w:lvlText w:val="%8."/>
      <w:lvlJc w:val="left"/>
      <w:pPr>
        <w:ind w:left="7416" w:hanging="360"/>
      </w:pPr>
    </w:lvl>
    <w:lvl w:ilvl="8" w:tplc="0427001B" w:tentative="1">
      <w:start w:val="1"/>
      <w:numFmt w:val="lowerRoman"/>
      <w:lvlText w:val="%9."/>
      <w:lvlJc w:val="right"/>
      <w:pPr>
        <w:ind w:left="8136" w:hanging="180"/>
      </w:pPr>
    </w:lvl>
  </w:abstractNum>
  <w:abstractNum w:abstractNumId="7" w15:restartNumberingAfterBreak="0">
    <w:nsid w:val="442B649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6CB6D80"/>
    <w:multiLevelType w:val="hybridMultilevel"/>
    <w:tmpl w:val="1750C718"/>
    <w:lvl w:ilvl="0" w:tplc="2C52D23A">
      <w:start w:val="1"/>
      <w:numFmt w:val="decimal"/>
      <w:lvlText w:val="%1."/>
      <w:lvlJc w:val="left"/>
      <w:pPr>
        <w:tabs>
          <w:tab w:val="num" w:pos="800"/>
        </w:tabs>
        <w:ind w:left="800" w:hanging="360"/>
      </w:pPr>
      <w:rPr>
        <w:rFonts w:ascii="Times New Roman" w:hAnsi="Times New Roman" w:cs="Times New Roman" w:hint="default"/>
        <w:sz w:val="24"/>
        <w:szCs w:val="24"/>
      </w:rPr>
    </w:lvl>
    <w:lvl w:ilvl="1" w:tplc="2C482C7E">
      <w:start w:val="1"/>
      <w:numFmt w:val="decimal"/>
      <w:lvlText w:val="%2)"/>
      <w:lvlJc w:val="left"/>
      <w:pPr>
        <w:tabs>
          <w:tab w:val="num" w:pos="1455"/>
        </w:tabs>
        <w:ind w:left="1455" w:hanging="375"/>
      </w:pPr>
      <w:rPr>
        <w:rFonts w:hint="default"/>
      </w:rPr>
    </w:lvl>
    <w:lvl w:ilvl="2" w:tplc="04270001">
      <w:start w:val="1"/>
      <w:numFmt w:val="bullet"/>
      <w:lvlText w:val=""/>
      <w:lvlJc w:val="left"/>
      <w:pPr>
        <w:tabs>
          <w:tab w:val="num" w:pos="2340"/>
        </w:tabs>
        <w:ind w:left="2340" w:hanging="360"/>
      </w:pPr>
      <w:rPr>
        <w:rFonts w:ascii="Symbol" w:hAnsi="Symbol"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F57207"/>
    <w:multiLevelType w:val="hybridMultilevel"/>
    <w:tmpl w:val="4486268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350"/>
        </w:tabs>
        <w:ind w:left="1350" w:hanging="360"/>
      </w:pPr>
      <w:rPr>
        <w:rFonts w:hint="default"/>
      </w:rPr>
    </w:lvl>
    <w:lvl w:ilvl="2" w:tplc="75C6A816">
      <w:numFmt w:val="decimalZero"/>
      <w:lvlText w:val="%3."/>
      <w:lvlJc w:val="left"/>
      <w:pPr>
        <w:tabs>
          <w:tab w:val="num" w:pos="2340"/>
        </w:tabs>
        <w:ind w:left="2340" w:hanging="360"/>
      </w:pPr>
      <w:rPr>
        <w:rFonts w:hint="default"/>
      </w:rPr>
    </w:lvl>
    <w:lvl w:ilvl="3" w:tplc="555E8336">
      <w:start w:val="1"/>
      <w:numFmt w:val="low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17B7564"/>
    <w:multiLevelType w:val="multilevel"/>
    <w:tmpl w:val="C268A97A"/>
    <w:lvl w:ilvl="0">
      <w:start w:val="6"/>
      <w:numFmt w:val="decimal"/>
      <w:lvlText w:val="%1."/>
      <w:lvlJc w:val="left"/>
      <w:pPr>
        <w:tabs>
          <w:tab w:val="num" w:pos="660"/>
        </w:tabs>
        <w:ind w:left="660" w:hanging="660"/>
      </w:pPr>
      <w:rPr>
        <w:rFonts w:hint="default"/>
      </w:rPr>
    </w:lvl>
    <w:lvl w:ilvl="1">
      <w:start w:val="16"/>
      <w:numFmt w:val="decimal"/>
      <w:lvlText w:val="%1.%2."/>
      <w:lvlJc w:val="left"/>
      <w:pPr>
        <w:tabs>
          <w:tab w:val="num" w:pos="880"/>
        </w:tabs>
        <w:ind w:left="880" w:hanging="66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2150"/>
        </w:tabs>
        <w:ind w:left="21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6895354"/>
    <w:multiLevelType w:val="hybridMultilevel"/>
    <w:tmpl w:val="283AC796"/>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6C2D05"/>
    <w:multiLevelType w:val="hybridMultilevel"/>
    <w:tmpl w:val="1F3ED14E"/>
    <w:lvl w:ilvl="0" w:tplc="80829824">
      <w:start w:val="1"/>
      <w:numFmt w:val="decimal"/>
      <w:lvlText w:val="%1."/>
      <w:lvlJc w:val="left"/>
      <w:pPr>
        <w:ind w:left="8196" w:hanging="360"/>
      </w:pPr>
      <w:rPr>
        <w:rFonts w:hint="default"/>
      </w:rPr>
    </w:lvl>
    <w:lvl w:ilvl="1" w:tplc="04270019" w:tentative="1">
      <w:start w:val="1"/>
      <w:numFmt w:val="lowerLetter"/>
      <w:lvlText w:val="%2."/>
      <w:lvlJc w:val="left"/>
      <w:pPr>
        <w:ind w:left="8916" w:hanging="360"/>
      </w:pPr>
    </w:lvl>
    <w:lvl w:ilvl="2" w:tplc="0427001B" w:tentative="1">
      <w:start w:val="1"/>
      <w:numFmt w:val="lowerRoman"/>
      <w:lvlText w:val="%3."/>
      <w:lvlJc w:val="right"/>
      <w:pPr>
        <w:ind w:left="9636" w:hanging="180"/>
      </w:pPr>
    </w:lvl>
    <w:lvl w:ilvl="3" w:tplc="0427000F" w:tentative="1">
      <w:start w:val="1"/>
      <w:numFmt w:val="decimal"/>
      <w:lvlText w:val="%4."/>
      <w:lvlJc w:val="left"/>
      <w:pPr>
        <w:ind w:left="10356" w:hanging="360"/>
      </w:pPr>
    </w:lvl>
    <w:lvl w:ilvl="4" w:tplc="04270019" w:tentative="1">
      <w:start w:val="1"/>
      <w:numFmt w:val="lowerLetter"/>
      <w:lvlText w:val="%5."/>
      <w:lvlJc w:val="left"/>
      <w:pPr>
        <w:ind w:left="11076" w:hanging="360"/>
      </w:pPr>
    </w:lvl>
    <w:lvl w:ilvl="5" w:tplc="0427001B" w:tentative="1">
      <w:start w:val="1"/>
      <w:numFmt w:val="lowerRoman"/>
      <w:lvlText w:val="%6."/>
      <w:lvlJc w:val="right"/>
      <w:pPr>
        <w:ind w:left="11796" w:hanging="180"/>
      </w:pPr>
    </w:lvl>
    <w:lvl w:ilvl="6" w:tplc="0427000F" w:tentative="1">
      <w:start w:val="1"/>
      <w:numFmt w:val="decimal"/>
      <w:lvlText w:val="%7."/>
      <w:lvlJc w:val="left"/>
      <w:pPr>
        <w:ind w:left="12516" w:hanging="360"/>
      </w:pPr>
    </w:lvl>
    <w:lvl w:ilvl="7" w:tplc="04270019" w:tentative="1">
      <w:start w:val="1"/>
      <w:numFmt w:val="lowerLetter"/>
      <w:lvlText w:val="%8."/>
      <w:lvlJc w:val="left"/>
      <w:pPr>
        <w:ind w:left="13236" w:hanging="360"/>
      </w:pPr>
    </w:lvl>
    <w:lvl w:ilvl="8" w:tplc="0427001B" w:tentative="1">
      <w:start w:val="1"/>
      <w:numFmt w:val="lowerRoman"/>
      <w:lvlText w:val="%9."/>
      <w:lvlJc w:val="right"/>
      <w:pPr>
        <w:ind w:left="13956" w:hanging="180"/>
      </w:pPr>
    </w:lvl>
  </w:abstractNum>
  <w:num w:numId="1">
    <w:abstractNumId w:val="0"/>
  </w:num>
  <w:num w:numId="2">
    <w:abstractNumId w:val="7"/>
  </w:num>
  <w:num w:numId="3">
    <w:abstractNumId w:val="8"/>
  </w:num>
  <w:num w:numId="4">
    <w:abstractNumId w:val="2"/>
  </w:num>
  <w:num w:numId="5">
    <w:abstractNumId w:val="9"/>
  </w:num>
  <w:num w:numId="6">
    <w:abstractNumId w:val="3"/>
  </w:num>
  <w:num w:numId="7">
    <w:abstractNumId w:val="10"/>
  </w:num>
  <w:num w:numId="8">
    <w:abstractNumId w:val="6"/>
  </w:num>
  <w:num w:numId="9">
    <w:abstractNumId w:val="12"/>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97"/>
    <w:rsid w:val="000525BE"/>
    <w:rsid w:val="00064E61"/>
    <w:rsid w:val="0007440C"/>
    <w:rsid w:val="000D2265"/>
    <w:rsid w:val="00177F16"/>
    <w:rsid w:val="001C4BAA"/>
    <w:rsid w:val="002068A6"/>
    <w:rsid w:val="00241FE7"/>
    <w:rsid w:val="0024596B"/>
    <w:rsid w:val="0025668C"/>
    <w:rsid w:val="002C1C2F"/>
    <w:rsid w:val="002D6879"/>
    <w:rsid w:val="003138C8"/>
    <w:rsid w:val="00327DAB"/>
    <w:rsid w:val="00373207"/>
    <w:rsid w:val="00397E79"/>
    <w:rsid w:val="003D43D9"/>
    <w:rsid w:val="0045656A"/>
    <w:rsid w:val="00517E33"/>
    <w:rsid w:val="00572A28"/>
    <w:rsid w:val="005D56F6"/>
    <w:rsid w:val="006F7C39"/>
    <w:rsid w:val="00793F97"/>
    <w:rsid w:val="00827C99"/>
    <w:rsid w:val="00881FCC"/>
    <w:rsid w:val="00894533"/>
    <w:rsid w:val="008C38FC"/>
    <w:rsid w:val="009B4A4D"/>
    <w:rsid w:val="00A024BA"/>
    <w:rsid w:val="00A24D35"/>
    <w:rsid w:val="00A44600"/>
    <w:rsid w:val="00A51F24"/>
    <w:rsid w:val="00A728CA"/>
    <w:rsid w:val="00A77DB1"/>
    <w:rsid w:val="00A8491B"/>
    <w:rsid w:val="00A851E4"/>
    <w:rsid w:val="00AD198D"/>
    <w:rsid w:val="00B1411E"/>
    <w:rsid w:val="00B4615D"/>
    <w:rsid w:val="00B60FD9"/>
    <w:rsid w:val="00B948F9"/>
    <w:rsid w:val="00BA781F"/>
    <w:rsid w:val="00BB151B"/>
    <w:rsid w:val="00BE265D"/>
    <w:rsid w:val="00C668E5"/>
    <w:rsid w:val="00CA7A01"/>
    <w:rsid w:val="00CC3491"/>
    <w:rsid w:val="00D146BC"/>
    <w:rsid w:val="00D46AE2"/>
    <w:rsid w:val="00D74EA4"/>
    <w:rsid w:val="00DC5D20"/>
    <w:rsid w:val="00DE23F3"/>
    <w:rsid w:val="00E71487"/>
    <w:rsid w:val="00EA1159"/>
    <w:rsid w:val="00F0125B"/>
    <w:rsid w:val="00F0392A"/>
    <w:rsid w:val="00F31BE6"/>
    <w:rsid w:val="00F42DE6"/>
    <w:rsid w:val="00F967DC"/>
    <w:rsid w:val="00FD02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date"/>
  <w:smartTagType w:namespaceuri="urn:schemas-microsoft-com:office:smarttags" w:name="metricconverter"/>
  <w:smartTagType w:namespaceuri="schemas-tilde-lv/tildestengine" w:name="metric"/>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166E0A0-490C-449A-956A-5B18F25E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F97"/>
    <w:pPr>
      <w:spacing w:after="200" w:line="276" w:lineRule="auto"/>
    </w:pPr>
    <w:rPr>
      <w:rFonts w:ascii="Times New Roman" w:eastAsia="Calibri" w:hAnsi="Times New Roman" w:cs="Times New Roman"/>
    </w:rPr>
  </w:style>
  <w:style w:type="paragraph" w:styleId="Heading1">
    <w:name w:val="heading 1"/>
    <w:basedOn w:val="Normal"/>
    <w:next w:val="Normal"/>
    <w:link w:val="Heading1Char"/>
    <w:qFormat/>
    <w:rsid w:val="00793F97"/>
    <w:pPr>
      <w:keepNext/>
      <w:numPr>
        <w:numId w:val="4"/>
      </w:numPr>
      <w:spacing w:after="0" w:line="240" w:lineRule="auto"/>
      <w:jc w:val="center"/>
      <w:outlineLvl w:val="0"/>
    </w:pPr>
    <w:rPr>
      <w:b/>
      <w:sz w:val="24"/>
      <w:szCs w:val="24"/>
      <w:lang w:eastAsia="lt-LT"/>
    </w:rPr>
  </w:style>
  <w:style w:type="paragraph" w:styleId="Heading2">
    <w:name w:val="heading 2"/>
    <w:basedOn w:val="Normal"/>
    <w:next w:val="Normal"/>
    <w:link w:val="Heading2Char"/>
    <w:qFormat/>
    <w:rsid w:val="00793F97"/>
    <w:pPr>
      <w:keepNext/>
      <w:numPr>
        <w:ilvl w:val="1"/>
        <w:numId w:val="4"/>
      </w:numPr>
      <w:spacing w:after="0" w:line="240" w:lineRule="auto"/>
      <w:jc w:val="both"/>
      <w:outlineLvl w:val="1"/>
    </w:pPr>
    <w:rPr>
      <w:color w:val="000000"/>
      <w:sz w:val="24"/>
      <w:szCs w:val="24"/>
      <w:lang w:val="en-US" w:eastAsia="lt-LT"/>
    </w:rPr>
  </w:style>
  <w:style w:type="paragraph" w:styleId="Heading3">
    <w:name w:val="heading 3"/>
    <w:basedOn w:val="Normal"/>
    <w:next w:val="Normal"/>
    <w:link w:val="Heading3Char"/>
    <w:qFormat/>
    <w:rsid w:val="00793F97"/>
    <w:pPr>
      <w:keepNext/>
      <w:numPr>
        <w:ilvl w:val="2"/>
        <w:numId w:val="4"/>
      </w:numPr>
      <w:spacing w:before="240" w:after="60" w:line="240" w:lineRule="auto"/>
      <w:outlineLvl w:val="2"/>
    </w:pPr>
    <w:rPr>
      <w:rFonts w:ascii="Arial" w:hAnsi="Arial" w:cs="Arial"/>
      <w:b/>
      <w:bCs/>
      <w:sz w:val="26"/>
      <w:szCs w:val="26"/>
      <w:lang w:eastAsia="lt-LT"/>
    </w:rPr>
  </w:style>
  <w:style w:type="paragraph" w:styleId="Heading4">
    <w:name w:val="heading 4"/>
    <w:basedOn w:val="Normal"/>
    <w:next w:val="Normal"/>
    <w:link w:val="Heading4Char"/>
    <w:qFormat/>
    <w:rsid w:val="00793F97"/>
    <w:pPr>
      <w:keepNext/>
      <w:numPr>
        <w:ilvl w:val="3"/>
        <w:numId w:val="4"/>
      </w:numPr>
      <w:spacing w:before="240" w:after="60" w:line="240" w:lineRule="auto"/>
      <w:outlineLvl w:val="3"/>
    </w:pPr>
    <w:rPr>
      <w:b/>
      <w:bCs/>
      <w:sz w:val="28"/>
      <w:szCs w:val="28"/>
      <w:lang w:eastAsia="lt-LT"/>
    </w:rPr>
  </w:style>
  <w:style w:type="paragraph" w:styleId="Heading5">
    <w:name w:val="heading 5"/>
    <w:basedOn w:val="Normal"/>
    <w:next w:val="Normal"/>
    <w:link w:val="Heading5Char"/>
    <w:qFormat/>
    <w:rsid w:val="00793F97"/>
    <w:pPr>
      <w:spacing w:before="240" w:after="60" w:line="240" w:lineRule="auto"/>
      <w:outlineLvl w:val="4"/>
    </w:pPr>
    <w:rPr>
      <w:rFonts w:eastAsia="Times New Roman"/>
      <w:b/>
      <w:bCs/>
      <w:i/>
      <w:iCs/>
      <w:sz w:val="26"/>
      <w:szCs w:val="26"/>
      <w:lang w:val="en-GB"/>
    </w:rPr>
  </w:style>
  <w:style w:type="paragraph" w:styleId="Heading6">
    <w:name w:val="heading 6"/>
    <w:basedOn w:val="Normal"/>
    <w:next w:val="Normal"/>
    <w:link w:val="Heading6Char"/>
    <w:qFormat/>
    <w:rsid w:val="00793F97"/>
    <w:pPr>
      <w:keepNext/>
      <w:widowControl w:val="0"/>
      <w:numPr>
        <w:numId w:val="6"/>
      </w:numPr>
      <w:tabs>
        <w:tab w:val="left" w:pos="2160"/>
        <w:tab w:val="left" w:pos="2268"/>
      </w:tabs>
      <w:spacing w:after="0" w:line="240" w:lineRule="auto"/>
      <w:jc w:val="both"/>
      <w:outlineLvl w:val="5"/>
    </w:pPr>
    <w:rPr>
      <w:b/>
      <w:noProof/>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F97"/>
    <w:rPr>
      <w:rFonts w:ascii="Times New Roman" w:eastAsia="Calibri" w:hAnsi="Times New Roman" w:cs="Times New Roman"/>
      <w:b/>
      <w:sz w:val="24"/>
      <w:szCs w:val="24"/>
      <w:lang w:eastAsia="lt-LT"/>
    </w:rPr>
  </w:style>
  <w:style w:type="character" w:customStyle="1" w:styleId="Heading2Char">
    <w:name w:val="Heading 2 Char"/>
    <w:basedOn w:val="DefaultParagraphFont"/>
    <w:link w:val="Heading2"/>
    <w:rsid w:val="00793F97"/>
    <w:rPr>
      <w:rFonts w:ascii="Times New Roman" w:eastAsia="Calibri" w:hAnsi="Times New Roman" w:cs="Times New Roman"/>
      <w:color w:val="000000"/>
      <w:sz w:val="24"/>
      <w:szCs w:val="24"/>
      <w:lang w:val="en-US" w:eastAsia="lt-LT"/>
    </w:rPr>
  </w:style>
  <w:style w:type="character" w:customStyle="1" w:styleId="Heading3Char">
    <w:name w:val="Heading 3 Char"/>
    <w:basedOn w:val="DefaultParagraphFont"/>
    <w:link w:val="Heading3"/>
    <w:rsid w:val="00793F97"/>
    <w:rPr>
      <w:rFonts w:ascii="Arial" w:eastAsia="Calibri" w:hAnsi="Arial" w:cs="Arial"/>
      <w:b/>
      <w:bCs/>
      <w:sz w:val="26"/>
      <w:szCs w:val="26"/>
      <w:lang w:eastAsia="lt-LT"/>
    </w:rPr>
  </w:style>
  <w:style w:type="character" w:customStyle="1" w:styleId="Heading4Char">
    <w:name w:val="Heading 4 Char"/>
    <w:basedOn w:val="DefaultParagraphFont"/>
    <w:link w:val="Heading4"/>
    <w:rsid w:val="00793F97"/>
    <w:rPr>
      <w:rFonts w:ascii="Times New Roman" w:eastAsia="Calibri" w:hAnsi="Times New Roman" w:cs="Times New Roman"/>
      <w:b/>
      <w:bCs/>
      <w:sz w:val="28"/>
      <w:szCs w:val="28"/>
      <w:lang w:eastAsia="lt-LT"/>
    </w:rPr>
  </w:style>
  <w:style w:type="character" w:customStyle="1" w:styleId="Heading5Char">
    <w:name w:val="Heading 5 Char"/>
    <w:basedOn w:val="DefaultParagraphFont"/>
    <w:link w:val="Heading5"/>
    <w:rsid w:val="00793F97"/>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793F97"/>
    <w:rPr>
      <w:rFonts w:ascii="Times New Roman" w:eastAsia="Calibri" w:hAnsi="Times New Roman" w:cs="Times New Roman"/>
      <w:b/>
      <w:noProof/>
      <w:snapToGrid w:val="0"/>
      <w:szCs w:val="20"/>
      <w:u w:val="single"/>
    </w:rPr>
  </w:style>
  <w:style w:type="paragraph" w:styleId="Header">
    <w:name w:val="header"/>
    <w:basedOn w:val="Normal"/>
    <w:link w:val="HeaderChar"/>
    <w:unhideWhenUsed/>
    <w:rsid w:val="00793F97"/>
    <w:pPr>
      <w:tabs>
        <w:tab w:val="center" w:pos="4819"/>
        <w:tab w:val="right" w:pos="9638"/>
      </w:tabs>
    </w:pPr>
    <w:rPr>
      <w:lang w:val="x-none"/>
    </w:rPr>
  </w:style>
  <w:style w:type="character" w:customStyle="1" w:styleId="HeaderChar">
    <w:name w:val="Header Char"/>
    <w:basedOn w:val="DefaultParagraphFont"/>
    <w:link w:val="Header"/>
    <w:rsid w:val="00793F97"/>
    <w:rPr>
      <w:rFonts w:ascii="Times New Roman" w:eastAsia="Calibri" w:hAnsi="Times New Roman" w:cs="Times New Roman"/>
      <w:lang w:val="x-none"/>
    </w:rPr>
  </w:style>
  <w:style w:type="paragraph" w:styleId="Footer">
    <w:name w:val="footer"/>
    <w:basedOn w:val="Normal"/>
    <w:link w:val="FooterChar"/>
    <w:unhideWhenUsed/>
    <w:rsid w:val="00793F97"/>
    <w:pPr>
      <w:tabs>
        <w:tab w:val="center" w:pos="4819"/>
        <w:tab w:val="right" w:pos="9638"/>
      </w:tabs>
    </w:pPr>
    <w:rPr>
      <w:lang w:val="x-none"/>
    </w:rPr>
  </w:style>
  <w:style w:type="character" w:customStyle="1" w:styleId="FooterChar">
    <w:name w:val="Footer Char"/>
    <w:basedOn w:val="DefaultParagraphFont"/>
    <w:link w:val="Footer"/>
    <w:rsid w:val="00793F97"/>
    <w:rPr>
      <w:rFonts w:ascii="Times New Roman" w:eastAsia="Calibri" w:hAnsi="Times New Roman" w:cs="Times New Roman"/>
      <w:lang w:val="x-none"/>
    </w:rPr>
  </w:style>
  <w:style w:type="paragraph" w:styleId="BalloonText">
    <w:name w:val="Balloon Text"/>
    <w:basedOn w:val="Normal"/>
    <w:link w:val="BalloonTextChar"/>
    <w:uiPriority w:val="99"/>
    <w:semiHidden/>
    <w:unhideWhenUsed/>
    <w:rsid w:val="00793F97"/>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793F97"/>
    <w:rPr>
      <w:rFonts w:ascii="Tahoma" w:eastAsia="Calibri" w:hAnsi="Tahoma" w:cs="Times New Roman"/>
      <w:sz w:val="16"/>
      <w:szCs w:val="16"/>
      <w:lang w:val="x-none"/>
    </w:rPr>
  </w:style>
  <w:style w:type="character" w:styleId="Hyperlink">
    <w:name w:val="Hyperlink"/>
    <w:uiPriority w:val="99"/>
    <w:unhideWhenUsed/>
    <w:rsid w:val="00793F97"/>
    <w:rPr>
      <w:color w:val="096A09"/>
      <w:u w:val="single"/>
    </w:rPr>
  </w:style>
  <w:style w:type="numbering" w:styleId="111111">
    <w:name w:val="Outline List 2"/>
    <w:basedOn w:val="NoList"/>
    <w:rsid w:val="00793F97"/>
    <w:pPr>
      <w:numPr>
        <w:numId w:val="2"/>
      </w:numPr>
    </w:pPr>
  </w:style>
  <w:style w:type="character" w:styleId="CommentReference">
    <w:name w:val="annotation reference"/>
    <w:semiHidden/>
    <w:rsid w:val="00793F97"/>
    <w:rPr>
      <w:sz w:val="16"/>
      <w:szCs w:val="16"/>
    </w:rPr>
  </w:style>
  <w:style w:type="paragraph" w:styleId="CommentText">
    <w:name w:val="annotation text"/>
    <w:basedOn w:val="Normal"/>
    <w:link w:val="CommentTextChar"/>
    <w:semiHidden/>
    <w:rsid w:val="00793F97"/>
    <w:pPr>
      <w:spacing w:after="0" w:line="240" w:lineRule="auto"/>
    </w:pPr>
    <w:rPr>
      <w:rFonts w:eastAsia="Times New Roman"/>
      <w:sz w:val="20"/>
      <w:szCs w:val="20"/>
      <w:lang w:val="x-none" w:eastAsia="x-none"/>
    </w:rPr>
  </w:style>
  <w:style w:type="character" w:customStyle="1" w:styleId="CommentTextChar">
    <w:name w:val="Comment Text Char"/>
    <w:basedOn w:val="DefaultParagraphFont"/>
    <w:link w:val="CommentText"/>
    <w:semiHidden/>
    <w:rsid w:val="00793F97"/>
    <w:rPr>
      <w:rFonts w:ascii="Times New Roman" w:eastAsia="Times New Roman" w:hAnsi="Times New Roman" w:cs="Times New Roman"/>
      <w:sz w:val="20"/>
      <w:szCs w:val="20"/>
      <w:lang w:val="x-none" w:eastAsia="x-none"/>
    </w:rPr>
  </w:style>
  <w:style w:type="paragraph" w:styleId="BodyTextIndent3">
    <w:name w:val="Body Text Indent 3"/>
    <w:basedOn w:val="Normal"/>
    <w:link w:val="BodyTextIndent3Char"/>
    <w:rsid w:val="00793F97"/>
    <w:pPr>
      <w:spacing w:after="120" w:line="240" w:lineRule="auto"/>
      <w:ind w:left="283"/>
    </w:pPr>
    <w:rPr>
      <w:rFonts w:eastAsia="Times New Roman"/>
      <w:sz w:val="16"/>
      <w:szCs w:val="16"/>
      <w:lang w:val="x-none" w:eastAsia="x-none"/>
    </w:rPr>
  </w:style>
  <w:style w:type="character" w:customStyle="1" w:styleId="BodyTextIndent3Char">
    <w:name w:val="Body Text Indent 3 Char"/>
    <w:basedOn w:val="DefaultParagraphFont"/>
    <w:link w:val="BodyTextIndent3"/>
    <w:rsid w:val="00793F97"/>
    <w:rPr>
      <w:rFonts w:ascii="Times New Roman" w:eastAsia="Times New Roman" w:hAnsi="Times New Roman" w:cs="Times New Roman"/>
      <w:sz w:val="16"/>
      <w:szCs w:val="16"/>
      <w:lang w:val="x-none" w:eastAsia="x-none"/>
    </w:rPr>
  </w:style>
  <w:style w:type="paragraph" w:customStyle="1" w:styleId="normaltableau">
    <w:name w:val="normal_tableau"/>
    <w:basedOn w:val="Normal"/>
    <w:rsid w:val="00793F97"/>
    <w:pPr>
      <w:spacing w:before="120" w:after="120" w:line="240" w:lineRule="auto"/>
      <w:jc w:val="both"/>
    </w:pPr>
    <w:rPr>
      <w:rFonts w:ascii="Optima" w:eastAsia="Times New Roman" w:hAnsi="Optima"/>
      <w:szCs w:val="20"/>
      <w:lang w:val="en-GB"/>
    </w:rPr>
  </w:style>
  <w:style w:type="character" w:styleId="PageNumber">
    <w:name w:val="page number"/>
    <w:basedOn w:val="DefaultParagraphFont"/>
    <w:rsid w:val="00793F97"/>
  </w:style>
  <w:style w:type="paragraph" w:styleId="FootnoteText">
    <w:name w:val="footnote text"/>
    <w:basedOn w:val="Normal"/>
    <w:link w:val="FootnoteTextChar"/>
    <w:semiHidden/>
    <w:rsid w:val="00793F97"/>
    <w:pPr>
      <w:spacing w:after="0" w:line="240" w:lineRule="auto"/>
    </w:pPr>
    <w:rPr>
      <w:rFonts w:eastAsia="Times New Roman"/>
      <w:sz w:val="20"/>
      <w:szCs w:val="20"/>
      <w:lang w:val="x-none" w:eastAsia="x-none"/>
    </w:rPr>
  </w:style>
  <w:style w:type="character" w:customStyle="1" w:styleId="FootnoteTextChar">
    <w:name w:val="Footnote Text Char"/>
    <w:basedOn w:val="DefaultParagraphFont"/>
    <w:link w:val="FootnoteText"/>
    <w:semiHidden/>
    <w:rsid w:val="00793F97"/>
    <w:rPr>
      <w:rFonts w:ascii="Times New Roman" w:eastAsia="Times New Roman" w:hAnsi="Times New Roman" w:cs="Times New Roman"/>
      <w:sz w:val="20"/>
      <w:szCs w:val="20"/>
      <w:lang w:val="x-none" w:eastAsia="x-none"/>
    </w:rPr>
  </w:style>
  <w:style w:type="character" w:styleId="FootnoteReference">
    <w:name w:val="footnote reference"/>
    <w:semiHidden/>
    <w:rsid w:val="00793F97"/>
    <w:rPr>
      <w:vertAlign w:val="superscript"/>
    </w:rPr>
  </w:style>
  <w:style w:type="paragraph" w:customStyle="1" w:styleId="Pagrindinistekstas1">
    <w:name w:val="Pagrindinis tekstas1"/>
    <w:rsid w:val="00793F9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793F97"/>
    <w:pPr>
      <w:autoSpaceDE w:val="0"/>
      <w:autoSpaceDN w:val="0"/>
      <w:adjustRightInd w:val="0"/>
      <w:spacing w:after="0" w:line="240" w:lineRule="auto"/>
      <w:jc w:val="center"/>
    </w:pPr>
    <w:rPr>
      <w:rFonts w:ascii="TimesLT" w:eastAsia="Times New Roman" w:hAnsi="TimesLT"/>
      <w:b/>
      <w:bCs/>
      <w:sz w:val="20"/>
      <w:szCs w:val="20"/>
      <w:lang w:val="en-US"/>
    </w:rPr>
  </w:style>
  <w:style w:type="paragraph" w:customStyle="1" w:styleId="Linija">
    <w:name w:val="Linija"/>
    <w:basedOn w:val="MAZAS"/>
    <w:rsid w:val="00793F97"/>
    <w:pPr>
      <w:ind w:firstLine="0"/>
      <w:jc w:val="center"/>
    </w:pPr>
    <w:rPr>
      <w:color w:val="auto"/>
      <w:sz w:val="12"/>
      <w:szCs w:val="12"/>
    </w:rPr>
  </w:style>
  <w:style w:type="paragraph" w:customStyle="1" w:styleId="MAZAS">
    <w:name w:val="MAZAS"/>
    <w:rsid w:val="00793F97"/>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CommentSubject">
    <w:name w:val="annotation subject"/>
    <w:basedOn w:val="CommentText"/>
    <w:next w:val="CommentText"/>
    <w:link w:val="CommentSubjectChar"/>
    <w:uiPriority w:val="99"/>
    <w:semiHidden/>
    <w:unhideWhenUsed/>
    <w:rsid w:val="00793F97"/>
    <w:pPr>
      <w:spacing w:after="200" w:line="276" w:lineRule="auto"/>
    </w:pPr>
    <w:rPr>
      <w:b/>
      <w:bCs/>
      <w:lang w:eastAsia="en-US"/>
    </w:rPr>
  </w:style>
  <w:style w:type="character" w:customStyle="1" w:styleId="CommentSubjectChar">
    <w:name w:val="Comment Subject Char"/>
    <w:basedOn w:val="CommentTextChar"/>
    <w:link w:val="CommentSubject"/>
    <w:uiPriority w:val="99"/>
    <w:semiHidden/>
    <w:rsid w:val="00793F97"/>
    <w:rPr>
      <w:rFonts w:ascii="Times New Roman" w:eastAsia="Times New Roman" w:hAnsi="Times New Roman" w:cs="Times New Roman"/>
      <w:b/>
      <w:bCs/>
      <w:sz w:val="20"/>
      <w:szCs w:val="20"/>
      <w:lang w:val="x-none" w:eastAsia="x-none"/>
    </w:rPr>
  </w:style>
  <w:style w:type="paragraph" w:styleId="BodyText">
    <w:name w:val="Body Text"/>
    <w:basedOn w:val="Normal"/>
    <w:link w:val="BodyTextChar"/>
    <w:rsid w:val="00793F97"/>
    <w:pPr>
      <w:spacing w:after="120"/>
    </w:pPr>
    <w:rPr>
      <w:lang w:val="x-none"/>
    </w:rPr>
  </w:style>
  <w:style w:type="character" w:customStyle="1" w:styleId="BodyTextChar">
    <w:name w:val="Body Text Char"/>
    <w:basedOn w:val="DefaultParagraphFont"/>
    <w:link w:val="BodyText"/>
    <w:rsid w:val="00793F97"/>
    <w:rPr>
      <w:rFonts w:ascii="Times New Roman" w:eastAsia="Calibri" w:hAnsi="Times New Roman" w:cs="Times New Roman"/>
      <w:lang w:val="x-none"/>
    </w:rPr>
  </w:style>
  <w:style w:type="paragraph" w:styleId="Title">
    <w:name w:val="Title"/>
    <w:basedOn w:val="Normal"/>
    <w:link w:val="TitleChar"/>
    <w:qFormat/>
    <w:rsid w:val="00793F97"/>
    <w:pPr>
      <w:spacing w:before="120" w:after="120" w:line="240" w:lineRule="auto"/>
      <w:jc w:val="center"/>
    </w:pPr>
    <w:rPr>
      <w:rFonts w:ascii="Arial" w:eastAsia="Times New Roman" w:hAnsi="Arial"/>
      <w:b/>
      <w:snapToGrid w:val="0"/>
      <w:sz w:val="28"/>
      <w:szCs w:val="20"/>
      <w:lang w:val="fr-BE"/>
    </w:rPr>
  </w:style>
  <w:style w:type="character" w:customStyle="1" w:styleId="TitleChar">
    <w:name w:val="Title Char"/>
    <w:basedOn w:val="DefaultParagraphFont"/>
    <w:link w:val="Title"/>
    <w:rsid w:val="00793F97"/>
    <w:rPr>
      <w:rFonts w:ascii="Arial" w:eastAsia="Times New Roman" w:hAnsi="Arial" w:cs="Times New Roman"/>
      <w:b/>
      <w:snapToGrid w:val="0"/>
      <w:sz w:val="28"/>
      <w:szCs w:val="20"/>
      <w:lang w:val="fr-BE"/>
    </w:rPr>
  </w:style>
  <w:style w:type="paragraph" w:customStyle="1" w:styleId="prastasis">
    <w:name w:val="Áprastasis"/>
    <w:basedOn w:val="Normal"/>
    <w:next w:val="Normal"/>
    <w:rsid w:val="00793F97"/>
    <w:pPr>
      <w:autoSpaceDE w:val="0"/>
      <w:autoSpaceDN w:val="0"/>
      <w:adjustRightInd w:val="0"/>
      <w:spacing w:after="0" w:line="240" w:lineRule="auto"/>
    </w:pPr>
    <w:rPr>
      <w:rFonts w:eastAsia="Times New Roman"/>
      <w:sz w:val="24"/>
      <w:szCs w:val="24"/>
      <w:lang w:val="en-US"/>
    </w:rPr>
  </w:style>
  <w:style w:type="paragraph" w:styleId="BodyTextIndent">
    <w:name w:val="Body Text Indent"/>
    <w:basedOn w:val="Normal"/>
    <w:link w:val="BodyTextIndentChar"/>
    <w:unhideWhenUsed/>
    <w:rsid w:val="00793F97"/>
    <w:pPr>
      <w:spacing w:after="120"/>
      <w:ind w:left="283"/>
    </w:pPr>
    <w:rPr>
      <w:lang w:val="x-none"/>
    </w:rPr>
  </w:style>
  <w:style w:type="character" w:customStyle="1" w:styleId="BodyTextIndentChar">
    <w:name w:val="Body Text Indent Char"/>
    <w:basedOn w:val="DefaultParagraphFont"/>
    <w:link w:val="BodyTextIndent"/>
    <w:rsid w:val="00793F97"/>
    <w:rPr>
      <w:rFonts w:ascii="Times New Roman" w:eastAsia="Calibri" w:hAnsi="Times New Roman" w:cs="Times New Roman"/>
      <w:lang w:val="x-none"/>
    </w:rPr>
  </w:style>
  <w:style w:type="paragraph" w:styleId="BodyTextIndent2">
    <w:name w:val="Body Text Indent 2"/>
    <w:basedOn w:val="Normal"/>
    <w:link w:val="BodyTextIndent2Char"/>
    <w:unhideWhenUsed/>
    <w:rsid w:val="00793F97"/>
    <w:pPr>
      <w:spacing w:after="120" w:line="480" w:lineRule="auto"/>
      <w:ind w:left="283"/>
    </w:pPr>
  </w:style>
  <w:style w:type="character" w:customStyle="1" w:styleId="BodyTextIndent2Char">
    <w:name w:val="Body Text Indent 2 Char"/>
    <w:basedOn w:val="DefaultParagraphFont"/>
    <w:link w:val="BodyTextIndent2"/>
    <w:rsid w:val="00793F97"/>
    <w:rPr>
      <w:rFonts w:ascii="Times New Roman" w:eastAsia="Calibri" w:hAnsi="Times New Roman" w:cs="Times New Roman"/>
    </w:rPr>
  </w:style>
  <w:style w:type="paragraph" w:styleId="TOAHeading">
    <w:name w:val="toa heading"/>
    <w:basedOn w:val="Normal"/>
    <w:next w:val="Normal"/>
    <w:semiHidden/>
    <w:rsid w:val="00793F97"/>
    <w:pPr>
      <w:spacing w:before="120" w:after="240" w:line="240" w:lineRule="auto"/>
      <w:jc w:val="both"/>
    </w:pPr>
    <w:rPr>
      <w:rFonts w:ascii="Arial" w:eastAsia="Times New Roman" w:hAnsi="Arial"/>
      <w:b/>
      <w:sz w:val="20"/>
      <w:szCs w:val="20"/>
      <w:lang w:val="en-GB"/>
    </w:rPr>
  </w:style>
  <w:style w:type="paragraph" w:customStyle="1" w:styleId="Title1">
    <w:name w:val="Title1"/>
    <w:basedOn w:val="Normal"/>
    <w:rsid w:val="00793F97"/>
    <w:pPr>
      <w:widowControl w:val="0"/>
      <w:spacing w:after="0" w:line="240" w:lineRule="auto"/>
      <w:jc w:val="center"/>
    </w:pPr>
    <w:rPr>
      <w:rFonts w:ascii="Courier New" w:eastAsia="Times New Roman" w:hAnsi="Courier New" w:cs="Courier New"/>
      <w:sz w:val="32"/>
      <w:szCs w:val="32"/>
      <w:lang w:val="en-US"/>
    </w:rPr>
  </w:style>
  <w:style w:type="character" w:customStyle="1" w:styleId="IprastasJ">
    <w:name w:val="Iprastas_J"/>
    <w:rsid w:val="00793F97"/>
    <w:rPr>
      <w:rFonts w:ascii="Arial" w:hAnsi="Arial"/>
      <w:noProof w:val="0"/>
      <w:lang w:val="lt-LT"/>
    </w:rPr>
  </w:style>
  <w:style w:type="table" w:styleId="TableGrid">
    <w:name w:val="Table Grid"/>
    <w:basedOn w:val="TableNormal"/>
    <w:rsid w:val="00793F9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3F9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
    <w:basedOn w:val="Normal"/>
    <w:next w:val="NormalWeb"/>
    <w:unhideWhenUsed/>
    <w:rsid w:val="00793F97"/>
    <w:pPr>
      <w:spacing w:before="100" w:beforeAutospacing="1" w:after="100" w:afterAutospacing="1" w:line="240" w:lineRule="atLeast"/>
    </w:pPr>
    <w:rPr>
      <w:rFonts w:ascii="Tahoma" w:eastAsia="Times New Roman" w:hAnsi="Tahoma" w:cs="Tahoma"/>
      <w:sz w:val="18"/>
      <w:szCs w:val="18"/>
      <w:lang w:eastAsia="lt-LT"/>
    </w:rPr>
  </w:style>
  <w:style w:type="character" w:styleId="Strong">
    <w:name w:val="Strong"/>
    <w:qFormat/>
    <w:rsid w:val="00793F97"/>
    <w:rPr>
      <w:b/>
      <w:bCs/>
    </w:rPr>
  </w:style>
  <w:style w:type="character" w:customStyle="1" w:styleId="body1">
    <w:name w:val="body1"/>
    <w:rsid w:val="00793F97"/>
    <w:rPr>
      <w:rFonts w:ascii="Verdana" w:hAnsi="Verdana" w:hint="default"/>
      <w:color w:val="000000"/>
      <w:sz w:val="18"/>
      <w:szCs w:val="18"/>
    </w:rPr>
  </w:style>
  <w:style w:type="paragraph" w:styleId="BodyText3">
    <w:name w:val="Body Text 3"/>
    <w:basedOn w:val="Normal"/>
    <w:link w:val="BodyText3Char"/>
    <w:rsid w:val="00793F97"/>
    <w:pPr>
      <w:spacing w:after="0" w:line="240" w:lineRule="auto"/>
      <w:jc w:val="center"/>
    </w:pPr>
    <w:rPr>
      <w:rFonts w:eastAsia="Times New Roman"/>
      <w:sz w:val="24"/>
      <w:szCs w:val="20"/>
      <w:lang w:val="en-GB"/>
    </w:rPr>
  </w:style>
  <w:style w:type="character" w:customStyle="1" w:styleId="BodyText3Char">
    <w:name w:val="Body Text 3 Char"/>
    <w:basedOn w:val="DefaultParagraphFont"/>
    <w:link w:val="BodyText3"/>
    <w:rsid w:val="00793F97"/>
    <w:rPr>
      <w:rFonts w:ascii="Times New Roman" w:eastAsia="Times New Roman" w:hAnsi="Times New Roman" w:cs="Times New Roman"/>
      <w:sz w:val="24"/>
      <w:szCs w:val="20"/>
      <w:lang w:val="en-GB"/>
    </w:rPr>
  </w:style>
  <w:style w:type="paragraph" w:styleId="BodyText2">
    <w:name w:val="Body Text 2"/>
    <w:basedOn w:val="Normal"/>
    <w:link w:val="BodyText2Char"/>
    <w:rsid w:val="00793F97"/>
    <w:pPr>
      <w:spacing w:after="120" w:line="480" w:lineRule="auto"/>
    </w:pPr>
    <w:rPr>
      <w:rFonts w:eastAsia="Times New Roman"/>
      <w:sz w:val="20"/>
      <w:szCs w:val="20"/>
      <w:lang w:val="en-US"/>
    </w:rPr>
  </w:style>
  <w:style w:type="character" w:customStyle="1" w:styleId="BodyText2Char">
    <w:name w:val="Body Text 2 Char"/>
    <w:basedOn w:val="DefaultParagraphFont"/>
    <w:link w:val="BodyText2"/>
    <w:rsid w:val="00793F97"/>
    <w:rPr>
      <w:rFonts w:ascii="Times New Roman" w:eastAsia="Times New Roman" w:hAnsi="Times New Roman" w:cs="Times New Roman"/>
      <w:sz w:val="20"/>
      <w:szCs w:val="20"/>
      <w:lang w:val="en-US"/>
    </w:rPr>
  </w:style>
  <w:style w:type="paragraph" w:customStyle="1" w:styleId="S2lygisDiagrama">
    <w:name w:val="_S 2 lygis Diagrama"/>
    <w:basedOn w:val="Heading2"/>
    <w:rsid w:val="00793F97"/>
    <w:pPr>
      <w:keepNext w:val="0"/>
      <w:numPr>
        <w:ilvl w:val="0"/>
        <w:numId w:val="0"/>
      </w:numPr>
      <w:tabs>
        <w:tab w:val="num" w:pos="709"/>
      </w:tabs>
      <w:spacing w:before="120" w:after="120"/>
      <w:ind w:left="709" w:hanging="709"/>
    </w:pPr>
    <w:rPr>
      <w:color w:val="auto"/>
      <w:lang w:val="lt-LT"/>
    </w:rPr>
  </w:style>
  <w:style w:type="paragraph" w:customStyle="1" w:styleId="Point1">
    <w:name w:val="Point 1"/>
    <w:basedOn w:val="Normal"/>
    <w:rsid w:val="00793F97"/>
    <w:pPr>
      <w:spacing w:before="120" w:after="120" w:line="240" w:lineRule="auto"/>
      <w:ind w:left="1418" w:hanging="567"/>
      <w:jc w:val="both"/>
    </w:pPr>
    <w:rPr>
      <w:rFonts w:eastAsia="Times New Roman"/>
      <w:sz w:val="24"/>
      <w:szCs w:val="20"/>
      <w:lang w:val="en-GB"/>
    </w:rPr>
  </w:style>
  <w:style w:type="paragraph" w:customStyle="1" w:styleId="Patvirtinta">
    <w:name w:val="Patvirtinta"/>
    <w:uiPriority w:val="99"/>
    <w:rsid w:val="00793F97"/>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character" w:customStyle="1" w:styleId="CharChar5">
    <w:name w:val="Char Char5"/>
    <w:semiHidden/>
    <w:locked/>
    <w:rsid w:val="00793F97"/>
    <w:rPr>
      <w:sz w:val="24"/>
      <w:lang w:val="lt-LT" w:eastAsia="lt-LT" w:bidi="ar-SA"/>
    </w:rPr>
  </w:style>
  <w:style w:type="character" w:styleId="Emphasis">
    <w:name w:val="Emphasis"/>
    <w:qFormat/>
    <w:rsid w:val="00793F97"/>
    <w:rPr>
      <w:b/>
      <w:bCs/>
      <w:i w:val="0"/>
      <w:iCs w:val="0"/>
    </w:rPr>
  </w:style>
  <w:style w:type="paragraph" w:customStyle="1" w:styleId="Hipersaitas1">
    <w:name w:val="Hipersaitas1"/>
    <w:basedOn w:val="Normal"/>
    <w:rsid w:val="00793F97"/>
    <w:pPr>
      <w:spacing w:before="100" w:beforeAutospacing="1" w:after="100" w:afterAutospacing="1" w:line="240" w:lineRule="auto"/>
    </w:pPr>
    <w:rPr>
      <w:rFonts w:eastAsia="Times New Roman"/>
      <w:sz w:val="24"/>
      <w:szCs w:val="24"/>
      <w:lang w:val="en-US"/>
    </w:rPr>
  </w:style>
  <w:style w:type="paragraph" w:customStyle="1" w:styleId="DiagramaDiagrama">
    <w:name w:val="Diagrama Diagrama"/>
    <w:basedOn w:val="Normal"/>
    <w:rsid w:val="00793F97"/>
    <w:pPr>
      <w:spacing w:after="160" w:line="240" w:lineRule="exact"/>
    </w:pPr>
    <w:rPr>
      <w:rFonts w:ascii="Tahoma" w:eastAsia="Times New Roman" w:hAnsi="Tahoma"/>
      <w:sz w:val="20"/>
      <w:szCs w:val="20"/>
      <w:lang w:val="en-US"/>
    </w:rPr>
  </w:style>
  <w:style w:type="paragraph" w:customStyle="1" w:styleId="text-3mezera">
    <w:name w:val="text - 3 mezera"/>
    <w:basedOn w:val="Normal"/>
    <w:rsid w:val="00793F97"/>
    <w:pPr>
      <w:widowControl w:val="0"/>
      <w:suppressAutoHyphens/>
      <w:spacing w:before="60" w:after="0" w:line="240" w:lineRule="exact"/>
      <w:jc w:val="both"/>
    </w:pPr>
    <w:rPr>
      <w:rFonts w:ascii="Arial" w:eastAsia="Times New Roman" w:hAnsi="Arial"/>
      <w:sz w:val="24"/>
      <w:szCs w:val="20"/>
      <w:lang w:val="cs-CZ" w:eastAsia="ar-SA"/>
    </w:rPr>
  </w:style>
  <w:style w:type="paragraph" w:customStyle="1" w:styleId="CharCharCharChar1Char">
    <w:name w:val="Char Char Char Char1 Char"/>
    <w:basedOn w:val="Normal"/>
    <w:rsid w:val="00793F97"/>
    <w:pPr>
      <w:spacing w:after="160" w:line="240" w:lineRule="exact"/>
    </w:pPr>
    <w:rPr>
      <w:rFonts w:ascii="Tahoma" w:eastAsia="Times New Roman" w:hAnsi="Tahoma"/>
      <w:sz w:val="20"/>
      <w:szCs w:val="20"/>
      <w:lang w:val="en-US"/>
    </w:rPr>
  </w:style>
  <w:style w:type="paragraph" w:customStyle="1" w:styleId="DiagramaDiagrama0">
    <w:name w:val="Diagrama Diagrama"/>
    <w:basedOn w:val="Normal"/>
    <w:rsid w:val="00793F97"/>
    <w:pPr>
      <w:spacing w:after="160" w:line="240" w:lineRule="exact"/>
    </w:pPr>
    <w:rPr>
      <w:rFonts w:ascii="Tahoma" w:eastAsia="Times New Roman" w:hAnsi="Tahoma"/>
      <w:sz w:val="20"/>
      <w:szCs w:val="20"/>
      <w:lang w:val="en-US"/>
    </w:rPr>
  </w:style>
  <w:style w:type="paragraph" w:customStyle="1" w:styleId="Pataisymai1">
    <w:name w:val="Pataisymai1"/>
    <w:hidden/>
    <w:uiPriority w:val="99"/>
    <w:semiHidden/>
    <w:rsid w:val="00793F97"/>
    <w:pPr>
      <w:spacing w:after="0" w:line="240" w:lineRule="auto"/>
    </w:pPr>
    <w:rPr>
      <w:rFonts w:ascii="Times New Roman" w:eastAsia="Calibri" w:hAnsi="Times New Roman" w:cs="Times New Roman"/>
    </w:rPr>
  </w:style>
  <w:style w:type="paragraph" w:customStyle="1" w:styleId="CharCharCharChar1Char0">
    <w:name w:val="Char Char Char Char1 Char"/>
    <w:basedOn w:val="Normal"/>
    <w:rsid w:val="00793F97"/>
    <w:pPr>
      <w:spacing w:after="160" w:line="240" w:lineRule="exact"/>
    </w:pPr>
    <w:rPr>
      <w:rFonts w:ascii="Tahoma" w:eastAsia="Times New Roman" w:hAnsi="Tahoma"/>
      <w:sz w:val="20"/>
      <w:szCs w:val="20"/>
      <w:lang w:val="en-US"/>
    </w:rPr>
  </w:style>
  <w:style w:type="paragraph" w:customStyle="1" w:styleId="CharChar1Char">
    <w:name w:val="Char Char1 Char"/>
    <w:basedOn w:val="Normal"/>
    <w:rsid w:val="00793F97"/>
    <w:pPr>
      <w:spacing w:after="160" w:line="240" w:lineRule="exact"/>
    </w:pPr>
    <w:rPr>
      <w:rFonts w:ascii="Tahoma" w:eastAsia="Times New Roman" w:hAnsi="Tahoma"/>
      <w:sz w:val="20"/>
      <w:szCs w:val="20"/>
      <w:lang w:val="en-US"/>
    </w:rPr>
  </w:style>
  <w:style w:type="character" w:customStyle="1" w:styleId="Sutartis3lygisDiagrama">
    <w:name w:val="Sutartis 3 lygis Diagrama"/>
    <w:rsid w:val="00793F97"/>
    <w:rPr>
      <w:w w:val="101"/>
      <w:sz w:val="24"/>
      <w:szCs w:val="24"/>
      <w:lang w:val="lt-LT" w:eastAsia="en-US" w:bidi="ar-SA"/>
    </w:rPr>
  </w:style>
  <w:style w:type="paragraph" w:styleId="PlainText">
    <w:name w:val="Plain Text"/>
    <w:basedOn w:val="Normal"/>
    <w:link w:val="PlainTextChar"/>
    <w:uiPriority w:val="99"/>
    <w:unhideWhenUsed/>
    <w:rsid w:val="00793F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93F97"/>
    <w:rPr>
      <w:rFonts w:ascii="Consolas" w:eastAsia="Calibri" w:hAnsi="Consolas" w:cs="Times New Roman"/>
      <w:sz w:val="21"/>
      <w:szCs w:val="21"/>
    </w:rPr>
  </w:style>
  <w:style w:type="paragraph" w:styleId="ListParagraph">
    <w:name w:val="List Paragraph"/>
    <w:basedOn w:val="Normal"/>
    <w:uiPriority w:val="34"/>
    <w:qFormat/>
    <w:rsid w:val="00793F97"/>
    <w:pPr>
      <w:spacing w:after="0" w:line="240" w:lineRule="auto"/>
      <w:ind w:left="720"/>
    </w:pPr>
    <w:rPr>
      <w:rFonts w:ascii="Calibri" w:hAnsi="Calibri"/>
    </w:rPr>
  </w:style>
  <w:style w:type="paragraph" w:styleId="NormalWeb">
    <w:name w:val="Normal (Web)"/>
    <w:basedOn w:val="Normal"/>
    <w:uiPriority w:val="99"/>
    <w:semiHidden/>
    <w:unhideWhenUsed/>
    <w:rsid w:val="00793F97"/>
    <w:rPr>
      <w:sz w:val="24"/>
      <w:szCs w:val="24"/>
    </w:rPr>
  </w:style>
  <w:style w:type="character" w:customStyle="1" w:styleId="FontStyle43">
    <w:name w:val="Font Style43"/>
    <w:uiPriority w:val="99"/>
    <w:rsid w:val="00894533"/>
    <w:rPr>
      <w:rFonts w:ascii="Times New Roman" w:hAnsi="Times New Roman" w:cs="Times New Roman"/>
      <w:sz w:val="22"/>
      <w:szCs w:val="22"/>
    </w:rPr>
  </w:style>
  <w:style w:type="paragraph" w:customStyle="1" w:styleId="Style25">
    <w:name w:val="Style25"/>
    <w:basedOn w:val="Normal"/>
    <w:uiPriority w:val="99"/>
    <w:rsid w:val="00D46AE2"/>
    <w:pPr>
      <w:widowControl w:val="0"/>
      <w:autoSpaceDE w:val="0"/>
      <w:autoSpaceDN w:val="0"/>
      <w:adjustRightInd w:val="0"/>
      <w:spacing w:after="0" w:line="277" w:lineRule="exact"/>
      <w:ind w:firstLine="758"/>
      <w:jc w:val="both"/>
    </w:pPr>
    <w:rPr>
      <w:rFonts w:eastAsia="Times New Roman"/>
      <w:sz w:val="24"/>
      <w:szCs w:val="24"/>
      <w:lang w:eastAsia="lt-LT"/>
    </w:rPr>
  </w:style>
  <w:style w:type="paragraph" w:customStyle="1" w:styleId="Style26">
    <w:name w:val="Style26"/>
    <w:basedOn w:val="Normal"/>
    <w:uiPriority w:val="99"/>
    <w:rsid w:val="00D46AE2"/>
    <w:pPr>
      <w:widowControl w:val="0"/>
      <w:autoSpaceDE w:val="0"/>
      <w:autoSpaceDN w:val="0"/>
      <w:adjustRightInd w:val="0"/>
      <w:spacing w:after="0" w:line="274" w:lineRule="exact"/>
      <w:ind w:firstLine="907"/>
      <w:jc w:val="both"/>
    </w:pPr>
    <w:rPr>
      <w:rFonts w:eastAsia="Times New Roman"/>
      <w:sz w:val="24"/>
      <w:szCs w:val="24"/>
      <w:lang w:eastAsia="lt-LT"/>
    </w:rPr>
  </w:style>
  <w:style w:type="paragraph" w:customStyle="1" w:styleId="BodyText1">
    <w:name w:val="Body Text1"/>
    <w:link w:val="BodytextChar0"/>
    <w:rsid w:val="00B948F9"/>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linija0">
    <w:name w:val="linija"/>
    <w:basedOn w:val="Normal"/>
    <w:uiPriority w:val="99"/>
    <w:rsid w:val="00B948F9"/>
    <w:pPr>
      <w:spacing w:before="100" w:beforeAutospacing="1" w:after="100" w:afterAutospacing="1" w:line="240" w:lineRule="auto"/>
    </w:pPr>
    <w:rPr>
      <w:rFonts w:eastAsia="Times New Roman"/>
      <w:sz w:val="24"/>
      <w:szCs w:val="24"/>
      <w:lang w:eastAsia="lt-LT"/>
    </w:rPr>
  </w:style>
  <w:style w:type="character" w:customStyle="1" w:styleId="BodytextChar0">
    <w:name w:val="Body text Char"/>
    <w:link w:val="BodyText1"/>
    <w:rsid w:val="00B948F9"/>
    <w:rPr>
      <w:rFonts w:ascii="TimesLT" w:eastAsia="Times New Roman" w:hAnsi="TimesLT" w:cs="Times New Roman"/>
      <w:sz w:val="20"/>
      <w:szCs w:val="20"/>
      <w:lang w:val="en-US"/>
    </w:rPr>
  </w:style>
  <w:style w:type="paragraph" w:styleId="HTMLPreformatted">
    <w:name w:val="HTML Preformatted"/>
    <w:basedOn w:val="Normal"/>
    <w:link w:val="HTMLPreformattedChar"/>
    <w:rsid w:val="00B94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val="en-GB"/>
    </w:rPr>
  </w:style>
  <w:style w:type="character" w:customStyle="1" w:styleId="HTMLPreformattedChar">
    <w:name w:val="HTML Preformatted Char"/>
    <w:basedOn w:val="DefaultParagraphFont"/>
    <w:link w:val="HTMLPreformatted"/>
    <w:rsid w:val="00B948F9"/>
    <w:rPr>
      <w:rFonts w:ascii="Courier New" w:eastAsia="Courier New" w:hAnsi="Courier New" w:cs="Courier New"/>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23706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3.lrs.lt/pls/inter/dokpaieska.showdoc_l?p_id=10635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lrs.lt/cgi-bin/preps2?a=41770&amp;b=" TargetMode="External"/><Relationship Id="rId11" Type="http://schemas.openxmlformats.org/officeDocument/2006/relationships/hyperlink" Target="http://www.vpt.lt" TargetMode="External"/><Relationship Id="rId5" Type="http://schemas.openxmlformats.org/officeDocument/2006/relationships/webSettings" Target="webSettings.xml"/><Relationship Id="rId10" Type="http://schemas.openxmlformats.org/officeDocument/2006/relationships/hyperlink" Target="http://www3.lrs.lt/pls/inter/dokpaieska.showdoc_l?p_id=335981" TargetMode="External"/><Relationship Id="rId4" Type="http://schemas.openxmlformats.org/officeDocument/2006/relationships/settings" Target="settings.xml"/><Relationship Id="rId9" Type="http://schemas.openxmlformats.org/officeDocument/2006/relationships/hyperlink" Target="http://www3.lrs.lt/pls/inter/dokpaieska.showdoc_l?p_id=167899"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8D94D-AAC3-4A88-B385-B11280BE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15</Pages>
  <Words>31270</Words>
  <Characters>17825</Characters>
  <Application>Microsoft Office Word</Application>
  <DocSecurity>0</DocSecurity>
  <Lines>148</Lines>
  <Paragraphs>97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Ankenas</dc:creator>
  <cp:keywords/>
  <dc:description/>
  <cp:lastModifiedBy>user</cp:lastModifiedBy>
  <cp:revision>50</cp:revision>
  <cp:lastPrinted>2016-02-12T13:27:00Z</cp:lastPrinted>
  <dcterms:created xsi:type="dcterms:W3CDTF">2016-02-11T13:14:00Z</dcterms:created>
  <dcterms:modified xsi:type="dcterms:W3CDTF">2016-02-14T18:21:00Z</dcterms:modified>
</cp:coreProperties>
</file>